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02756" w14:textId="1AB77637" w:rsidR="003F1047" w:rsidRPr="00BA3D4A" w:rsidRDefault="003F1047" w:rsidP="0040375C">
      <w:pPr>
        <w:pStyle w:val="Titre1"/>
        <w:spacing w:before="0" w:line="360" w:lineRule="auto"/>
        <w:rPr>
          <w:rFonts w:eastAsia="Roboto"/>
        </w:rPr>
      </w:pPr>
      <w:bookmarkStart w:id="0" w:name="_Toc240540525"/>
      <w:bookmarkStart w:id="1" w:name="_GoBack"/>
      <w:bookmarkEnd w:id="1"/>
      <w:r>
        <w:rPr>
          <w:rFonts w:eastAsia="Roboto"/>
        </w:rPr>
        <w:t>Recommandations</w:t>
      </w:r>
      <w:bookmarkEnd w:id="0"/>
      <w:r>
        <w:rPr>
          <w:rFonts w:eastAsia="Roboto"/>
        </w:rPr>
        <w:t xml:space="preserve"> </w:t>
      </w:r>
    </w:p>
    <w:p w14:paraId="6571C670" w14:textId="77777777" w:rsidR="003F1047" w:rsidRPr="00E80F20" w:rsidRDefault="003F1047" w:rsidP="000B461F">
      <w:pPr>
        <w:spacing w:after="200" w:line="360" w:lineRule="auto"/>
        <w:rPr>
          <w:rFonts w:ascii="Roboto" w:eastAsia="Roboto" w:hAnsi="Roboto" w:cs="Roboto"/>
          <w:b/>
          <w:bCs/>
          <w:sz w:val="24"/>
          <w:szCs w:val="24"/>
        </w:rPr>
      </w:pPr>
      <w:r w:rsidRPr="00E80F20">
        <w:rPr>
          <w:rFonts w:ascii="Roboto" w:eastAsia="Roboto" w:hAnsi="Roboto" w:cs="Roboto"/>
          <w:b/>
          <w:bCs/>
          <w:sz w:val="24"/>
          <w:szCs w:val="24"/>
        </w:rPr>
        <w:t xml:space="preserve">Ex aequo recommande que : </w:t>
      </w:r>
    </w:p>
    <w:p w14:paraId="348BB012" w14:textId="77777777" w:rsidR="008C4DD3" w:rsidRDefault="008C4DD3" w:rsidP="000B461F">
      <w:pPr>
        <w:spacing w:after="80" w:line="360" w:lineRule="auto"/>
        <w:rPr>
          <w:rFonts w:ascii="Roboto" w:eastAsia="Roboto" w:hAnsi="Roboto" w:cs="Roboto"/>
          <w:sz w:val="24"/>
          <w:szCs w:val="24"/>
        </w:rPr>
      </w:pPr>
      <w:r w:rsidRPr="008C4DD3">
        <w:rPr>
          <w:rFonts w:ascii="Roboto" w:eastAsia="Roboto" w:hAnsi="Roboto" w:cs="Roboto"/>
          <w:sz w:val="24"/>
          <w:szCs w:val="24"/>
        </w:rPr>
        <w:t>1.</w:t>
      </w:r>
      <w:r>
        <w:rPr>
          <w:rFonts w:ascii="Roboto" w:eastAsia="Roboto" w:hAnsi="Roboto" w:cs="Roboto"/>
          <w:sz w:val="24"/>
          <w:szCs w:val="24"/>
        </w:rPr>
        <w:t xml:space="preserve"> </w:t>
      </w:r>
      <w:r w:rsidR="003F1047" w:rsidRPr="008C4DD3">
        <w:rPr>
          <w:rFonts w:ascii="Roboto" w:eastAsia="Roboto" w:hAnsi="Roboto" w:cs="Roboto"/>
          <w:sz w:val="24"/>
          <w:szCs w:val="24"/>
        </w:rPr>
        <w:t>le gouvernement du Québec adopte une loi-cadre sur le droit à l’alimentation ;</w:t>
      </w:r>
    </w:p>
    <w:p w14:paraId="0EAC1A63" w14:textId="77777777" w:rsid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2. </w:t>
      </w:r>
      <w:r w:rsidR="003F1047" w:rsidRPr="008C4DD3">
        <w:rPr>
          <w:rFonts w:ascii="Roboto" w:eastAsia="Roboto" w:hAnsi="Roboto" w:cs="Roboto"/>
          <w:sz w:val="24"/>
          <w:szCs w:val="24"/>
        </w:rPr>
        <w:t xml:space="preserve">le gouvernement du Québec adopte une loi sur l’accessibilité universelle qui prévoit des obligations pour l’ensemble des secteurs (privé, public, économie sociale et action communautaire), de sorte à rendre accessibles le parc résidentiel et les lieux d’approvisionnement alimentaire ; </w:t>
      </w:r>
    </w:p>
    <w:p w14:paraId="617E8E37" w14:textId="77777777" w:rsid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3. </w:t>
      </w:r>
      <w:r w:rsidR="003F1047" w:rsidRPr="008C4DD3">
        <w:rPr>
          <w:rFonts w:ascii="Roboto" w:eastAsia="Roboto" w:hAnsi="Roboto" w:cs="Roboto"/>
          <w:sz w:val="24"/>
          <w:szCs w:val="24"/>
        </w:rPr>
        <w:t>le gouvernement du Québec bonifie le soutien à domicile en augmentant les heures de services et qu’il élargisse son offre en intégrant de l’accompagnement pour faire les courses et de l’aide à la préparation des repas pour toutes personnes présentant des limitations ou une condition ;</w:t>
      </w:r>
    </w:p>
    <w:p w14:paraId="7C41E6A9" w14:textId="77777777" w:rsid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4. </w:t>
      </w:r>
      <w:r w:rsidR="003F1047" w:rsidRPr="008C4DD3">
        <w:rPr>
          <w:rFonts w:ascii="Roboto" w:eastAsia="Roboto" w:hAnsi="Roboto" w:cs="Roboto"/>
          <w:sz w:val="24"/>
          <w:szCs w:val="24"/>
        </w:rPr>
        <w:t>le gouvernement du Québec élargisse sa couverture pour le remboursement des aides techniques en y intégrant un plus grand nombre d’aides techniques et en retirant son principe d’attribution unique pour les aides essentielles pour se nourrir ;</w:t>
      </w:r>
    </w:p>
    <w:p w14:paraId="0629E375" w14:textId="299BCFCE" w:rsidR="003F1047" w:rsidRP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5. l</w:t>
      </w:r>
      <w:r w:rsidR="003F1047" w:rsidRPr="008C4DD3">
        <w:rPr>
          <w:rFonts w:ascii="Roboto" w:eastAsia="Roboto" w:hAnsi="Roboto" w:cs="Roboto"/>
          <w:sz w:val="24"/>
          <w:szCs w:val="24"/>
        </w:rPr>
        <w:t xml:space="preserve">e gouvernement du Québec augmente le financement du programme d’adaptation du domicile (PAD), afin d’en cesser les interruptions et d’offrir un montant plus grand pour le remboursement des travaux d’adaptation ; </w:t>
      </w:r>
    </w:p>
    <w:p w14:paraId="1007BCF3" w14:textId="3ED55346" w:rsidR="003F1047" w:rsidRP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6. </w:t>
      </w:r>
      <w:r w:rsidR="003F1047" w:rsidRPr="008C4DD3">
        <w:rPr>
          <w:rFonts w:ascii="Roboto" w:eastAsia="Roboto" w:hAnsi="Roboto" w:cs="Roboto"/>
          <w:sz w:val="24"/>
          <w:szCs w:val="24"/>
        </w:rPr>
        <w:t>e gouvernement du Québec mette en œuvre les recommandations de la CDPDJ pour le respect des droits des PSH en matière d’éducation et d’emploi ;</w:t>
      </w:r>
    </w:p>
    <w:p w14:paraId="13E867A8" w14:textId="3917CCA0" w:rsidR="003F1047" w:rsidRP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7. </w:t>
      </w:r>
      <w:r w:rsidR="003F1047" w:rsidRPr="008C4DD3">
        <w:rPr>
          <w:rFonts w:ascii="Roboto" w:eastAsia="Roboto" w:hAnsi="Roboto" w:cs="Roboto"/>
          <w:sz w:val="24"/>
          <w:szCs w:val="24"/>
        </w:rPr>
        <w:t>les gouvernements canadien et québécois bonifient les prestations et les avantages fiscaux qui permettent d’augmenter le revenu des PSH et de pallier les frais relatifs au handicap et qu’ils élargissent les critères d’admissibilité à ces programmes sociaux et mesures fiscales ;</w:t>
      </w:r>
    </w:p>
    <w:p w14:paraId="55DD6668" w14:textId="356F5953" w:rsidR="003F1047" w:rsidRP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8. </w:t>
      </w:r>
      <w:r w:rsidR="003F1047" w:rsidRPr="008C4DD3">
        <w:rPr>
          <w:rFonts w:ascii="Roboto" w:eastAsia="Roboto" w:hAnsi="Roboto" w:cs="Roboto"/>
          <w:sz w:val="24"/>
          <w:szCs w:val="24"/>
        </w:rPr>
        <w:t>les services de transport adapté de la province retirent la limite de sacs par personne et l’obligation qu’une personne transporte ses effets personnels elle-même lorsqu’il est question du transport de nourriture;</w:t>
      </w:r>
    </w:p>
    <w:p w14:paraId="25F8979A" w14:textId="1EA9B2C2" w:rsidR="00DF6079" w:rsidRPr="008C4DD3" w:rsidRDefault="008C4DD3" w:rsidP="000B461F">
      <w:pPr>
        <w:spacing w:after="80" w:line="360" w:lineRule="auto"/>
        <w:rPr>
          <w:rFonts w:ascii="Roboto" w:eastAsia="Roboto" w:hAnsi="Roboto" w:cs="Roboto"/>
          <w:sz w:val="24"/>
          <w:szCs w:val="24"/>
        </w:rPr>
      </w:pPr>
      <w:r>
        <w:rPr>
          <w:rFonts w:ascii="Roboto" w:eastAsia="Roboto" w:hAnsi="Roboto" w:cs="Roboto"/>
          <w:sz w:val="24"/>
          <w:szCs w:val="24"/>
        </w:rPr>
        <w:t xml:space="preserve">9. </w:t>
      </w:r>
      <w:r w:rsidR="003F1047" w:rsidRPr="008C4DD3">
        <w:rPr>
          <w:rFonts w:ascii="Roboto" w:eastAsia="Roboto" w:hAnsi="Roboto" w:cs="Roboto"/>
          <w:sz w:val="24"/>
          <w:szCs w:val="24"/>
        </w:rPr>
        <w:t>Que des instances de concertation régionales sur la sécurité alimentaire des personnes en situation de handicap soient implantées à l'échelle du Québec.</w:t>
      </w:r>
    </w:p>
    <w:sectPr w:rsidR="00DF6079" w:rsidRPr="008C4DD3" w:rsidSect="003F1047">
      <w:headerReference w:type="default" r:id="rId7"/>
      <w:footerReference w:type="even" r:id="rId8"/>
      <w:footerReference w:type="default" r:id="rId9"/>
      <w:pgSz w:w="12240" w:h="15840" w:code="1"/>
      <w:pgMar w:top="1440" w:right="1440" w:bottom="1440" w:left="1440" w:header="720"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FCAD5" w14:textId="77777777" w:rsidR="00BD12C1" w:rsidRDefault="00BD12C1">
      <w:pPr>
        <w:spacing w:after="0" w:line="240" w:lineRule="auto"/>
      </w:pPr>
      <w:r>
        <w:separator/>
      </w:r>
    </w:p>
  </w:endnote>
  <w:endnote w:type="continuationSeparator" w:id="0">
    <w:p w14:paraId="3EF77D02" w14:textId="77777777" w:rsidR="00BD12C1" w:rsidRDefault="00BD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altName w:val="Arial"/>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999539284"/>
      <w:docPartObj>
        <w:docPartGallery w:val="Page Numbers (Bottom of Page)"/>
        <w:docPartUnique/>
      </w:docPartObj>
    </w:sdtPr>
    <w:sdtEndPr>
      <w:rPr>
        <w:rStyle w:val="Numrodepage"/>
      </w:rPr>
    </w:sdtEndPr>
    <w:sdtContent>
      <w:p w14:paraId="753271BC" w14:textId="246E6EA7" w:rsidR="000F5340" w:rsidRDefault="000F5340" w:rsidP="000F5340">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6D71AF8" w14:textId="77777777" w:rsidR="000F5340" w:rsidRDefault="000F534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182854908"/>
      <w:docPartObj>
        <w:docPartGallery w:val="Page Numbers (Bottom of Page)"/>
        <w:docPartUnique/>
      </w:docPartObj>
    </w:sdtPr>
    <w:sdtEndPr>
      <w:rPr>
        <w:rStyle w:val="Numrodepage"/>
      </w:rPr>
    </w:sdtEndPr>
    <w:sdtContent>
      <w:p w14:paraId="5C8AC764" w14:textId="539F1241" w:rsidR="000F5340" w:rsidRDefault="000F5340" w:rsidP="000F5340">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A33B3EF" w14:textId="77777777" w:rsidR="000F5340" w:rsidRDefault="000F534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CEAC3" w14:textId="77777777" w:rsidR="00BD12C1" w:rsidRDefault="00BD12C1">
      <w:pPr>
        <w:spacing w:after="0" w:line="240" w:lineRule="auto"/>
      </w:pPr>
      <w:r>
        <w:separator/>
      </w:r>
    </w:p>
  </w:footnote>
  <w:footnote w:type="continuationSeparator" w:id="0">
    <w:p w14:paraId="15D4ECB5" w14:textId="77777777" w:rsidR="00BD12C1" w:rsidRDefault="00BD1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04EB2" w14:textId="77777777" w:rsidR="003F1047" w:rsidRDefault="003F104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29CE"/>
    <w:multiLevelType w:val="hybridMultilevel"/>
    <w:tmpl w:val="6DFE3DDE"/>
    <w:lvl w:ilvl="0" w:tplc="D43CA022">
      <w:start w:val="1"/>
      <w:numFmt w:val="decimal"/>
      <w:lvlText w:val="%1."/>
      <w:lvlJc w:val="left"/>
      <w:pPr>
        <w:ind w:left="360" w:hanging="360"/>
      </w:pPr>
      <w:rPr>
        <w:rFonts w:ascii="Roboto" w:eastAsia="Roboto" w:hAnsi="Roboto" w:cs="Roboto"/>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3CC1768C"/>
    <w:multiLevelType w:val="hybridMultilevel"/>
    <w:tmpl w:val="4498F814"/>
    <w:lvl w:ilvl="0" w:tplc="FFFFFFFF">
      <w:start w:val="1"/>
      <w:numFmt w:val="decimal"/>
      <w:lvlText w:val="%1."/>
      <w:lvlJc w:val="left"/>
      <w:pPr>
        <w:ind w:left="360" w:hanging="360"/>
      </w:pPr>
      <w:rPr>
        <w:rFonts w:ascii="Roboto" w:eastAsia="Roboto" w:hAnsi="Roboto" w:cs="Robo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047"/>
    <w:rsid w:val="000B461F"/>
    <w:rsid w:val="000F5340"/>
    <w:rsid w:val="00271E9B"/>
    <w:rsid w:val="00366E7B"/>
    <w:rsid w:val="003F1047"/>
    <w:rsid w:val="0040375C"/>
    <w:rsid w:val="004446E9"/>
    <w:rsid w:val="004D442C"/>
    <w:rsid w:val="00807761"/>
    <w:rsid w:val="008C4DD3"/>
    <w:rsid w:val="00AA0A63"/>
    <w:rsid w:val="00AA69FD"/>
    <w:rsid w:val="00AB5FEF"/>
    <w:rsid w:val="00BD12C1"/>
    <w:rsid w:val="00C70C5D"/>
    <w:rsid w:val="00DF607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A76C"/>
  <w15:chartTrackingRefBased/>
  <w15:docId w15:val="{298BFE39-0B91-9D4F-8991-3576890B7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1047"/>
    <w:pPr>
      <w:spacing w:after="160" w:line="259" w:lineRule="auto"/>
    </w:pPr>
    <w:rPr>
      <w:sz w:val="22"/>
      <w:szCs w:val="22"/>
    </w:rPr>
  </w:style>
  <w:style w:type="paragraph" w:styleId="Titre1">
    <w:name w:val="heading 1"/>
    <w:basedOn w:val="Normal"/>
    <w:next w:val="Normal"/>
    <w:link w:val="Titre1Car"/>
    <w:uiPriority w:val="9"/>
    <w:qFormat/>
    <w:rsid w:val="00271E9B"/>
    <w:pPr>
      <w:keepNext/>
      <w:keepLines/>
      <w:spacing w:before="360" w:after="80"/>
      <w:outlineLvl w:val="0"/>
    </w:pPr>
    <w:rPr>
      <w:rFonts w:ascii="Roboto" w:eastAsiaTheme="majorEastAsia" w:hAnsi="Roboto" w:cstheme="majorBidi"/>
      <w:b/>
      <w:sz w:val="44"/>
      <w:szCs w:val="40"/>
    </w:rPr>
  </w:style>
  <w:style w:type="paragraph" w:styleId="Titre2">
    <w:name w:val="heading 2"/>
    <w:basedOn w:val="Normal"/>
    <w:next w:val="Normal"/>
    <w:link w:val="Titre2Car"/>
    <w:uiPriority w:val="9"/>
    <w:semiHidden/>
    <w:unhideWhenUsed/>
    <w:qFormat/>
    <w:rsid w:val="003F10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F104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F104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F104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F104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F104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F104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F104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1E9B"/>
    <w:rPr>
      <w:rFonts w:ascii="Roboto" w:eastAsiaTheme="majorEastAsia" w:hAnsi="Roboto" w:cstheme="majorBidi"/>
      <w:b/>
      <w:sz w:val="44"/>
      <w:szCs w:val="40"/>
    </w:rPr>
  </w:style>
  <w:style w:type="character" w:customStyle="1" w:styleId="Titre2Car">
    <w:name w:val="Titre 2 Car"/>
    <w:basedOn w:val="Policepardfaut"/>
    <w:link w:val="Titre2"/>
    <w:uiPriority w:val="9"/>
    <w:semiHidden/>
    <w:rsid w:val="003F104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F104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F104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F104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F104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F104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F104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F1047"/>
    <w:rPr>
      <w:rFonts w:eastAsiaTheme="majorEastAsia" w:cstheme="majorBidi"/>
      <w:color w:val="272727" w:themeColor="text1" w:themeTint="D8"/>
    </w:rPr>
  </w:style>
  <w:style w:type="paragraph" w:styleId="Titre">
    <w:name w:val="Title"/>
    <w:basedOn w:val="Normal"/>
    <w:next w:val="Normal"/>
    <w:link w:val="TitreCar"/>
    <w:uiPriority w:val="10"/>
    <w:qFormat/>
    <w:rsid w:val="003F104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F104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F104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F104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F1047"/>
    <w:pPr>
      <w:spacing w:before="160"/>
      <w:jc w:val="center"/>
    </w:pPr>
    <w:rPr>
      <w:i/>
      <w:iCs/>
      <w:color w:val="404040" w:themeColor="text1" w:themeTint="BF"/>
    </w:rPr>
  </w:style>
  <w:style w:type="character" w:customStyle="1" w:styleId="CitationCar">
    <w:name w:val="Citation Car"/>
    <w:basedOn w:val="Policepardfaut"/>
    <w:link w:val="Citation"/>
    <w:uiPriority w:val="29"/>
    <w:rsid w:val="003F1047"/>
    <w:rPr>
      <w:i/>
      <w:iCs/>
      <w:color w:val="404040" w:themeColor="text1" w:themeTint="BF"/>
    </w:rPr>
  </w:style>
  <w:style w:type="paragraph" w:styleId="Paragraphedeliste">
    <w:name w:val="List Paragraph"/>
    <w:basedOn w:val="Normal"/>
    <w:link w:val="ParagraphedelisteCar"/>
    <w:uiPriority w:val="34"/>
    <w:qFormat/>
    <w:rsid w:val="003F1047"/>
    <w:pPr>
      <w:ind w:left="720"/>
      <w:contextualSpacing/>
    </w:pPr>
  </w:style>
  <w:style w:type="character" w:styleId="Accentuationintense">
    <w:name w:val="Intense Emphasis"/>
    <w:basedOn w:val="Policepardfaut"/>
    <w:uiPriority w:val="21"/>
    <w:qFormat/>
    <w:rsid w:val="003F1047"/>
    <w:rPr>
      <w:i/>
      <w:iCs/>
      <w:color w:val="2F5496" w:themeColor="accent1" w:themeShade="BF"/>
    </w:rPr>
  </w:style>
  <w:style w:type="paragraph" w:styleId="Citationintense">
    <w:name w:val="Intense Quote"/>
    <w:basedOn w:val="Normal"/>
    <w:next w:val="Normal"/>
    <w:link w:val="CitationintenseCar"/>
    <w:uiPriority w:val="30"/>
    <w:qFormat/>
    <w:rsid w:val="003F10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F1047"/>
    <w:rPr>
      <w:i/>
      <w:iCs/>
      <w:color w:val="2F5496" w:themeColor="accent1" w:themeShade="BF"/>
    </w:rPr>
  </w:style>
  <w:style w:type="character" w:styleId="Rfrenceintense">
    <w:name w:val="Intense Reference"/>
    <w:basedOn w:val="Policepardfaut"/>
    <w:uiPriority w:val="32"/>
    <w:qFormat/>
    <w:rsid w:val="003F1047"/>
    <w:rPr>
      <w:b/>
      <w:bCs/>
      <w:smallCaps/>
      <w:color w:val="2F5496" w:themeColor="accent1" w:themeShade="BF"/>
      <w:spacing w:val="5"/>
    </w:rPr>
  </w:style>
  <w:style w:type="paragraph" w:styleId="En-tte">
    <w:name w:val="header"/>
    <w:basedOn w:val="Normal"/>
    <w:link w:val="En-tteCar"/>
    <w:uiPriority w:val="99"/>
    <w:unhideWhenUsed/>
    <w:rsid w:val="003F1047"/>
    <w:pPr>
      <w:tabs>
        <w:tab w:val="center" w:pos="4680"/>
        <w:tab w:val="right" w:pos="9360"/>
      </w:tabs>
      <w:spacing w:after="0" w:line="240" w:lineRule="auto"/>
    </w:pPr>
    <w:rPr>
      <w:rFonts w:ascii="Arial" w:eastAsia="Arial" w:hAnsi="Arial" w:cs="Arial"/>
      <w:kern w:val="0"/>
      <w:lang w:val="fr" w:eastAsia="fr-CA"/>
      <w14:ligatures w14:val="none"/>
    </w:rPr>
  </w:style>
  <w:style w:type="character" w:customStyle="1" w:styleId="En-tteCar">
    <w:name w:val="En-tête Car"/>
    <w:basedOn w:val="Policepardfaut"/>
    <w:link w:val="En-tte"/>
    <w:uiPriority w:val="99"/>
    <w:rsid w:val="003F1047"/>
    <w:rPr>
      <w:rFonts w:ascii="Arial" w:eastAsia="Arial" w:hAnsi="Arial" w:cs="Arial"/>
      <w:kern w:val="0"/>
      <w:sz w:val="22"/>
      <w:szCs w:val="22"/>
      <w:lang w:val="fr" w:eastAsia="fr-CA"/>
      <w14:ligatures w14:val="none"/>
    </w:rPr>
  </w:style>
  <w:style w:type="character" w:customStyle="1" w:styleId="ParagraphedelisteCar">
    <w:name w:val="Paragraphe de liste Car"/>
    <w:basedOn w:val="Policepardfaut"/>
    <w:link w:val="Paragraphedeliste"/>
    <w:uiPriority w:val="34"/>
    <w:rsid w:val="003F1047"/>
  </w:style>
  <w:style w:type="paragraph" w:styleId="Pieddepage">
    <w:name w:val="footer"/>
    <w:basedOn w:val="Normal"/>
    <w:link w:val="PieddepageCar"/>
    <w:uiPriority w:val="99"/>
    <w:unhideWhenUsed/>
    <w:rsid w:val="000F534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F5340"/>
    <w:rPr>
      <w:sz w:val="22"/>
      <w:szCs w:val="22"/>
    </w:rPr>
  </w:style>
  <w:style w:type="character" w:styleId="Numrodepage">
    <w:name w:val="page number"/>
    <w:basedOn w:val="Policepardfaut"/>
    <w:uiPriority w:val="99"/>
    <w:semiHidden/>
    <w:unhideWhenUsed/>
    <w:rsid w:val="000F5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1667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Élodie Fournier</dc:creator>
  <cp:keywords/>
  <dc:description/>
  <cp:lastModifiedBy>Cynthia Gélinas</cp:lastModifiedBy>
  <cp:revision>8</cp:revision>
  <dcterms:created xsi:type="dcterms:W3CDTF">2026-10-01T19:27:00Z</dcterms:created>
  <dcterms:modified xsi:type="dcterms:W3CDTF">2026-10-13T18:47:00Z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