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F478" w14:textId="3F653348" w:rsidR="003C3514" w:rsidRPr="003C3514" w:rsidRDefault="00C77375" w:rsidP="0077058E">
      <w:pPr>
        <w:rPr>
          <w:lang w:eastAsia="fr-CA"/>
        </w:rPr>
      </w:pPr>
      <w:r w:rsidRPr="00180866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3CB056B7" wp14:editId="2C3C01F0">
            <wp:simplePos x="0" y="0"/>
            <wp:positionH relativeFrom="margin">
              <wp:align>right</wp:align>
            </wp:positionH>
            <wp:positionV relativeFrom="paragraph">
              <wp:posOffset>105059</wp:posOffset>
            </wp:positionV>
            <wp:extent cx="1952625" cy="663518"/>
            <wp:effectExtent l="0" t="0" r="0" b="3810"/>
            <wp:wrapNone/>
            <wp:docPr id="2" name="Image 2" descr="Z:\Concertation\Tarification sociale\présentation CMM\logo-exaeq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certation\Tarification sociale\présentation CMM\logo-exaequ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66" w:rsidRPr="00180866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F1200D2" wp14:editId="41147A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65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42" y="21130"/>
                <wp:lineTo x="21342" y="0"/>
                <wp:lineTo x="0" y="0"/>
              </wp:wrapPolygon>
            </wp:wrapTight>
            <wp:docPr id="1" name="Image 1" descr="C:\Users\Direction\Desktop\ruta_mtl_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irection\Desktop\ruta_mtl_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6282" w14:textId="52C735BB" w:rsidR="003C3514" w:rsidRPr="003C3514" w:rsidRDefault="003C3514" w:rsidP="0077058E">
      <w:pPr>
        <w:rPr>
          <w:lang w:eastAsia="fr-CA"/>
        </w:rPr>
      </w:pPr>
    </w:p>
    <w:p w14:paraId="03D3D093" w14:textId="0DFBC313" w:rsidR="00180866" w:rsidRDefault="00180866" w:rsidP="0077058E">
      <w:pPr>
        <w:rPr>
          <w:lang w:eastAsia="fr-CA"/>
        </w:rPr>
      </w:pPr>
    </w:p>
    <w:p w14:paraId="6FF5457B" w14:textId="1EF6331B" w:rsidR="00180866" w:rsidRDefault="00180866" w:rsidP="0077058E">
      <w:pPr>
        <w:rPr>
          <w:lang w:eastAsia="fr-CA"/>
        </w:rPr>
      </w:pPr>
    </w:p>
    <w:p w14:paraId="2F7774B9" w14:textId="41C6544A" w:rsidR="00180866" w:rsidRDefault="00180866" w:rsidP="0077058E">
      <w:pPr>
        <w:rPr>
          <w:lang w:eastAsia="fr-CA"/>
        </w:rPr>
      </w:pPr>
    </w:p>
    <w:p w14:paraId="68BCC321" w14:textId="77777777" w:rsidR="00180866" w:rsidRDefault="00180866" w:rsidP="0077058E">
      <w:pPr>
        <w:rPr>
          <w:lang w:eastAsia="fr-CA"/>
        </w:rPr>
      </w:pPr>
    </w:p>
    <w:p w14:paraId="21192FB7" w14:textId="77777777" w:rsidR="00C77375" w:rsidRDefault="00C77375" w:rsidP="0077058E">
      <w:pPr>
        <w:rPr>
          <w:lang w:eastAsia="fr-CA"/>
        </w:rPr>
      </w:pPr>
    </w:p>
    <w:p w14:paraId="5E484889" w14:textId="77777777" w:rsidR="00C77375" w:rsidRDefault="00C77375" w:rsidP="0077058E">
      <w:pPr>
        <w:rPr>
          <w:lang w:eastAsia="fr-CA"/>
        </w:rPr>
      </w:pPr>
    </w:p>
    <w:p w14:paraId="2C96C2D3" w14:textId="77777777" w:rsidR="00180866" w:rsidRPr="00C77375" w:rsidRDefault="00180866" w:rsidP="0077058E">
      <w:pPr>
        <w:rPr>
          <w:b/>
          <w:sz w:val="30"/>
          <w:szCs w:val="30"/>
          <w:lang w:eastAsia="fr-CA"/>
        </w:rPr>
      </w:pPr>
    </w:p>
    <w:p w14:paraId="2EBCD977" w14:textId="15232616" w:rsidR="00180866" w:rsidRPr="00C77375" w:rsidRDefault="00180866" w:rsidP="00C77375">
      <w:pPr>
        <w:jc w:val="center"/>
        <w:rPr>
          <w:sz w:val="30"/>
          <w:szCs w:val="30"/>
        </w:rPr>
      </w:pPr>
      <w:r w:rsidRPr="00C77375">
        <w:rPr>
          <w:sz w:val="30"/>
          <w:szCs w:val="30"/>
          <w:lang w:eastAsia="fr-CA"/>
        </w:rPr>
        <w:t xml:space="preserve">Mémoire sur le projet de </w:t>
      </w:r>
      <w:r w:rsidR="00FB7CD7" w:rsidRPr="00C77375">
        <w:rPr>
          <w:sz w:val="30"/>
          <w:szCs w:val="30"/>
          <w:lang w:eastAsia="fr-CA"/>
        </w:rPr>
        <w:t xml:space="preserve">loi </w:t>
      </w:r>
      <w:r w:rsidR="006D1A14" w:rsidRPr="00C77375">
        <w:rPr>
          <w:sz w:val="30"/>
          <w:szCs w:val="30"/>
          <w:lang w:eastAsia="fr-CA"/>
        </w:rPr>
        <w:t>n°17</w:t>
      </w:r>
    </w:p>
    <w:p w14:paraId="1DEF88A4" w14:textId="77777777" w:rsidR="003C3514" w:rsidRPr="00C77375" w:rsidRDefault="00F27806" w:rsidP="00C77375">
      <w:pPr>
        <w:jc w:val="center"/>
        <w:rPr>
          <w:b/>
          <w:sz w:val="30"/>
          <w:szCs w:val="30"/>
          <w:lang w:eastAsia="fr-CA"/>
        </w:rPr>
      </w:pPr>
      <w:r w:rsidRPr="00C77375">
        <w:rPr>
          <w:b/>
          <w:sz w:val="30"/>
          <w:szCs w:val="30"/>
          <w:lang w:eastAsia="fr-CA"/>
        </w:rPr>
        <w:t>Loi concernant le transport rémunéré de personnes par automobile</w:t>
      </w:r>
    </w:p>
    <w:p w14:paraId="0959D053" w14:textId="77777777" w:rsidR="003C3514" w:rsidRPr="00180866" w:rsidRDefault="003C3514" w:rsidP="0077058E">
      <w:pPr>
        <w:rPr>
          <w:lang w:eastAsia="fr-CA"/>
        </w:rPr>
      </w:pPr>
    </w:p>
    <w:p w14:paraId="5599C456" w14:textId="77777777" w:rsidR="003C3514" w:rsidRPr="00180866" w:rsidRDefault="003C3514" w:rsidP="0077058E"/>
    <w:p w14:paraId="070DFC53" w14:textId="77777777" w:rsidR="003C3514" w:rsidRDefault="003C3514" w:rsidP="0077058E"/>
    <w:p w14:paraId="40C8EFD4" w14:textId="77777777" w:rsidR="00C77375" w:rsidRDefault="00C77375" w:rsidP="0077058E"/>
    <w:p w14:paraId="77A57227" w14:textId="77777777" w:rsidR="00C77375" w:rsidRPr="00180866" w:rsidRDefault="00C77375" w:rsidP="0077058E"/>
    <w:p w14:paraId="16138D6F" w14:textId="36E83ECE" w:rsidR="00C77375" w:rsidRDefault="003C3514" w:rsidP="00C77375">
      <w:pPr>
        <w:jc w:val="center"/>
        <w:rPr>
          <w:sz w:val="28"/>
          <w:szCs w:val="28"/>
          <w:lang w:eastAsia="fr-CA"/>
        </w:rPr>
      </w:pPr>
      <w:r w:rsidRPr="00C77375">
        <w:rPr>
          <w:sz w:val="28"/>
          <w:szCs w:val="28"/>
        </w:rPr>
        <w:t>P</w:t>
      </w:r>
      <w:r w:rsidR="00F86786" w:rsidRPr="00C77375">
        <w:rPr>
          <w:sz w:val="28"/>
          <w:szCs w:val="28"/>
        </w:rPr>
        <w:t xml:space="preserve">résenté au </w:t>
      </w:r>
      <w:r w:rsidR="00F86786" w:rsidRPr="00C77375">
        <w:rPr>
          <w:sz w:val="28"/>
          <w:szCs w:val="28"/>
          <w:lang w:eastAsia="fr-CA"/>
        </w:rPr>
        <w:t>ministre des Tr</w:t>
      </w:r>
      <w:r w:rsidR="00F27806" w:rsidRPr="00C77375">
        <w:rPr>
          <w:sz w:val="28"/>
          <w:szCs w:val="28"/>
          <w:lang w:eastAsia="fr-CA"/>
        </w:rPr>
        <w:t>ansports</w:t>
      </w:r>
      <w:r w:rsidR="00301C06" w:rsidRPr="00C77375">
        <w:rPr>
          <w:sz w:val="28"/>
          <w:szCs w:val="28"/>
          <w:lang w:eastAsia="fr-CA"/>
        </w:rPr>
        <w:t>,</w:t>
      </w:r>
      <w:r w:rsidR="00F27806" w:rsidRPr="00C77375">
        <w:rPr>
          <w:sz w:val="28"/>
          <w:szCs w:val="28"/>
          <w:lang w:eastAsia="fr-CA"/>
        </w:rPr>
        <w:t xml:space="preserve"> M. François </w:t>
      </w:r>
      <w:proofErr w:type="spellStart"/>
      <w:r w:rsidR="00F27806" w:rsidRPr="00C77375">
        <w:rPr>
          <w:sz w:val="28"/>
          <w:szCs w:val="28"/>
          <w:lang w:eastAsia="fr-CA"/>
        </w:rPr>
        <w:t>Bonnardel</w:t>
      </w:r>
      <w:proofErr w:type="spellEnd"/>
    </w:p>
    <w:p w14:paraId="06BE402D" w14:textId="77777777" w:rsidR="00C77375" w:rsidRDefault="00C77375" w:rsidP="00C77375">
      <w:pPr>
        <w:jc w:val="center"/>
        <w:rPr>
          <w:sz w:val="28"/>
          <w:szCs w:val="28"/>
          <w:lang w:eastAsia="fr-CA"/>
        </w:rPr>
      </w:pPr>
    </w:p>
    <w:p w14:paraId="0FB062F7" w14:textId="4BB0C1EF" w:rsidR="00F27806" w:rsidRDefault="00C77375" w:rsidP="00C77375">
      <w:pPr>
        <w:jc w:val="center"/>
        <w:rPr>
          <w:sz w:val="30"/>
          <w:szCs w:val="30"/>
          <w:lang w:eastAsia="fr-CA"/>
        </w:rPr>
      </w:pPr>
      <w:r>
        <w:rPr>
          <w:sz w:val="28"/>
          <w:szCs w:val="28"/>
        </w:rPr>
        <w:t>P</w:t>
      </w:r>
      <w:r w:rsidR="00F54EC5" w:rsidRPr="00C77375">
        <w:rPr>
          <w:sz w:val="28"/>
          <w:szCs w:val="28"/>
        </w:rPr>
        <w:t>ar la Table de concertation sur l’accessibilité universelle des transports collectifs de l’île de Montréal</w:t>
      </w:r>
    </w:p>
    <w:p w14:paraId="21FE643F" w14:textId="77777777" w:rsidR="00C77375" w:rsidRDefault="00C77375" w:rsidP="0077058E">
      <w:pPr>
        <w:rPr>
          <w:sz w:val="30"/>
          <w:szCs w:val="30"/>
          <w:lang w:eastAsia="fr-CA"/>
        </w:rPr>
      </w:pPr>
    </w:p>
    <w:p w14:paraId="1F68E109" w14:textId="77777777" w:rsidR="00C77375" w:rsidRPr="00C77375" w:rsidRDefault="00C77375" w:rsidP="0077058E">
      <w:pPr>
        <w:rPr>
          <w:sz w:val="30"/>
          <w:szCs w:val="30"/>
          <w:lang w:eastAsia="fr-CA"/>
        </w:rPr>
      </w:pPr>
    </w:p>
    <w:p w14:paraId="7CD1576C" w14:textId="77777777" w:rsidR="003C3514" w:rsidRPr="00C77375" w:rsidRDefault="00F27806" w:rsidP="00C77375">
      <w:pPr>
        <w:jc w:val="center"/>
        <w:rPr>
          <w:sz w:val="30"/>
          <w:szCs w:val="30"/>
          <w:lang w:eastAsia="fr-CA"/>
        </w:rPr>
      </w:pPr>
      <w:r w:rsidRPr="00C77375">
        <w:rPr>
          <w:sz w:val="30"/>
          <w:szCs w:val="30"/>
          <w:lang w:eastAsia="fr-CA"/>
        </w:rPr>
        <w:t>A</w:t>
      </w:r>
      <w:r w:rsidR="00F86786" w:rsidRPr="00C77375">
        <w:rPr>
          <w:sz w:val="30"/>
          <w:szCs w:val="30"/>
          <w:lang w:eastAsia="fr-CA"/>
        </w:rPr>
        <w:t>vril 2019</w:t>
      </w:r>
    </w:p>
    <w:p w14:paraId="2644224B" w14:textId="77777777" w:rsidR="00455B39" w:rsidRDefault="00455B39" w:rsidP="0077058E">
      <w:pPr>
        <w:rPr>
          <w:rFonts w:eastAsia="Times New Roman"/>
          <w:lang w:eastAsia="fr-CA"/>
        </w:rPr>
      </w:pPr>
    </w:p>
    <w:p w14:paraId="49232A9C" w14:textId="1D0CE910" w:rsidR="00F86786" w:rsidRPr="00A4170E" w:rsidRDefault="00C3330F" w:rsidP="00C3330F">
      <w:pPr>
        <w:spacing w:line="360" w:lineRule="auto"/>
      </w:pPr>
      <w:r>
        <w:rPr>
          <w:rFonts w:eastAsia="Times New Roman"/>
          <w:lang w:eastAsia="fr-CA"/>
        </w:rPr>
        <w:lastRenderedPageBreak/>
        <w:t>R</w:t>
      </w:r>
      <w:r w:rsidR="00F54EC5">
        <w:rPr>
          <w:rFonts w:eastAsia="Times New Roman"/>
          <w:lang w:eastAsia="fr-CA"/>
        </w:rPr>
        <w:t>é</w:t>
      </w:r>
      <w:r>
        <w:rPr>
          <w:rFonts w:eastAsia="Times New Roman"/>
          <w:lang w:eastAsia="fr-CA"/>
        </w:rPr>
        <w:t xml:space="preserve">digé par le </w:t>
      </w:r>
      <w:r w:rsidR="0094197C" w:rsidRPr="0077058E">
        <w:t xml:space="preserve">Regroupement des usagers du transport adapté et accessible de l’île de Montréal </w:t>
      </w:r>
      <w:r>
        <w:t xml:space="preserve">et </w:t>
      </w:r>
      <w:r w:rsidR="00F86786" w:rsidRPr="003C3514">
        <w:t>Ex aequo</w:t>
      </w:r>
      <w:r>
        <w:t>, a</w:t>
      </w:r>
      <w:r w:rsidR="0094197C" w:rsidRPr="00A4170E">
        <w:t xml:space="preserve">vec la collaboration </w:t>
      </w:r>
      <w:r>
        <w:t xml:space="preserve">des membres de la </w:t>
      </w:r>
      <w:r w:rsidRPr="00C3330F">
        <w:t xml:space="preserve">Table de </w:t>
      </w:r>
      <w:bookmarkStart w:id="0" w:name="_GoBack"/>
      <w:bookmarkEnd w:id="0"/>
      <w:r w:rsidRPr="00C3330F">
        <w:t>concertation sur l’accessibilité universelle des transports collectifs de l’île de Montréal</w:t>
      </w:r>
      <w:r>
        <w:t>.</w:t>
      </w:r>
    </w:p>
    <w:p w14:paraId="76D4775B" w14:textId="77777777" w:rsidR="00F45740" w:rsidRDefault="00F45740" w:rsidP="00F45740">
      <w:bookmarkStart w:id="1" w:name="_Toc5974390"/>
      <w:bookmarkStart w:id="2" w:name="_Toc6056364"/>
    </w:p>
    <w:p w14:paraId="1355C6FC" w14:textId="77777777" w:rsidR="00C3330F" w:rsidRPr="00F45740" w:rsidRDefault="00C3330F" w:rsidP="00F45740"/>
    <w:p w14:paraId="270DA9E2" w14:textId="77777777" w:rsidR="00DE6371" w:rsidRDefault="00DE6371" w:rsidP="00C3330F">
      <w:pPr>
        <w:pStyle w:val="Titre1"/>
        <w:spacing w:before="0"/>
        <w:jc w:val="center"/>
      </w:pPr>
      <w:bookmarkStart w:id="3" w:name="_Toc6057178"/>
      <w:bookmarkStart w:id="4" w:name="_Toc6131645"/>
      <w:bookmarkStart w:id="5" w:name="_Toc6239489"/>
      <w:r w:rsidRPr="009873BA">
        <w:t>Table des matières</w:t>
      </w:r>
      <w:bookmarkEnd w:id="1"/>
      <w:bookmarkEnd w:id="2"/>
      <w:bookmarkEnd w:id="3"/>
      <w:bookmarkEnd w:id="4"/>
      <w:bookmarkEnd w:id="5"/>
    </w:p>
    <w:sdt>
      <w:sdtPr>
        <w:id w:val="8243252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9C77D4" w14:textId="2196E24B" w:rsidR="00B74E2E" w:rsidRDefault="00EC3639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39490" w:history="1">
            <w:r w:rsidR="00B74E2E" w:rsidRPr="008D2FB4">
              <w:rPr>
                <w:rStyle w:val="Lienhypertexte"/>
                <w:noProof/>
              </w:rPr>
              <w:t>Introduction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_Toc6239490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2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68ADCB04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1" w:history="1">
            <w:r w:rsidRPr="008D2FB4">
              <w:rPr>
                <w:rStyle w:val="Lienhypertexte"/>
                <w:noProof/>
              </w:rPr>
              <w:t>Disponibilité des chauffeurs et des véhicules taxis pour les déplacements du service de transport adapté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251D6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2" w:history="1">
            <w:r w:rsidRPr="008D2FB4">
              <w:rPr>
                <w:rStyle w:val="Lienhypertexte"/>
                <w:noProof/>
              </w:rPr>
              <w:t>Tarification modulée et contrats avec l’industrie du taxi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A6278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3" w:history="1">
            <w:r w:rsidRPr="008D2FB4">
              <w:rPr>
                <w:rStyle w:val="Lienhypertexte"/>
                <w:noProof/>
              </w:rPr>
              <w:t>Véhicules accessibles pour les transports collectifs et le transport privé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08CCD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4" w:history="1">
            <w:r w:rsidRPr="008D2FB4">
              <w:rPr>
                <w:rStyle w:val="Lienhypertexte"/>
                <w:noProof/>
              </w:rPr>
              <w:t>Surfacturation du service de taxi pour les personnes en situation de handicap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66944E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5" w:history="1">
            <w:r w:rsidRPr="008D2FB4">
              <w:rPr>
                <w:rStyle w:val="Lienhypertexte"/>
                <w:noProof/>
              </w:rPr>
              <w:t>Formation des chauffeurs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42352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6" w:history="1">
            <w:r w:rsidRPr="008D2FB4">
              <w:rPr>
                <w:rStyle w:val="Lienhypertexte"/>
                <w:noProof/>
              </w:rPr>
              <w:t>Accessibilité des applications mobiles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BAFFF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7" w:history="1">
            <w:r w:rsidRPr="008D2FB4">
              <w:rPr>
                <w:rStyle w:val="Lienhypertexte"/>
                <w:noProof/>
              </w:rPr>
              <w:t>Abolition des quotas de permis par agglomération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B8DBF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8" w:history="1">
            <w:r w:rsidRPr="008D2FB4">
              <w:rPr>
                <w:rStyle w:val="Lienhypertexte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9B680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9" w:history="1">
            <w:r w:rsidRPr="008D2FB4">
              <w:rPr>
                <w:rStyle w:val="Lienhypertexte"/>
                <w:noProof/>
              </w:rPr>
              <w:t>Résumé de nos demandes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B055F" w14:textId="77777777" w:rsidR="00B74E2E" w:rsidRDefault="00B74E2E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500" w:history="1">
            <w:r w:rsidRPr="008D2FB4">
              <w:rPr>
                <w:rStyle w:val="Lienhypertexte"/>
                <w:noProof/>
              </w:rPr>
              <w:t>Annexe - Membres de la Table de concertation sur l’accessibilité universelle des transports collectifs de l’île de Montréal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_Toc6239500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2CCAF0" w14:textId="6718A1BC" w:rsidR="00A4170E" w:rsidRDefault="00EC3639" w:rsidP="00A4170E">
          <w:r>
            <w:rPr>
              <w:noProof/>
            </w:rPr>
            <w:fldChar w:fldCharType="end"/>
          </w:r>
        </w:p>
      </w:sdtContent>
    </w:sdt>
    <w:p w14:paraId="34D570B2" w14:textId="77777777" w:rsidR="002C5E1A" w:rsidRPr="002C5E1A" w:rsidRDefault="002C5E1A" w:rsidP="002C5E1A"/>
    <w:p w14:paraId="7C326ED5" w14:textId="77777777" w:rsidR="00A4170E" w:rsidRDefault="00A4170E" w:rsidP="00A4170E"/>
    <w:p w14:paraId="01161A92" w14:textId="77777777" w:rsidR="00C3330F" w:rsidRPr="00A4170E" w:rsidRDefault="00C3330F" w:rsidP="00A4170E"/>
    <w:p w14:paraId="35D2E135" w14:textId="76168398" w:rsidR="00A4170E" w:rsidRDefault="0024236B" w:rsidP="00A4170E">
      <w:pPr>
        <w:pStyle w:val="Titre1"/>
        <w:spacing w:before="0"/>
      </w:pPr>
      <w:bookmarkStart w:id="6" w:name="_Toc6239490"/>
      <w:r w:rsidRPr="0077058E">
        <w:lastRenderedPageBreak/>
        <w:t>Introduction</w:t>
      </w:r>
      <w:bookmarkEnd w:id="6"/>
    </w:p>
    <w:p w14:paraId="560CA034" w14:textId="2B9D3C13" w:rsidR="00E938EB" w:rsidRDefault="00D51884" w:rsidP="00A4170E">
      <w:pPr>
        <w:spacing w:after="0" w:line="360" w:lineRule="auto"/>
      </w:pPr>
      <w:r w:rsidRPr="0077058E">
        <w:t>L</w:t>
      </w:r>
      <w:r w:rsidR="00F27806" w:rsidRPr="0077058E">
        <w:t xml:space="preserve">es organismes </w:t>
      </w:r>
      <w:r w:rsidRPr="0077058E">
        <w:t xml:space="preserve">membres </w:t>
      </w:r>
      <w:r w:rsidR="00F27806" w:rsidRPr="0077058E">
        <w:t>de la T</w:t>
      </w:r>
      <w:r w:rsidR="00E938EB" w:rsidRPr="0077058E">
        <w:t xml:space="preserve">able de concertation sur </w:t>
      </w:r>
      <w:r w:rsidR="004812D9">
        <w:t xml:space="preserve">l’accessibilité universelle des transports collectifs </w:t>
      </w:r>
      <w:r w:rsidR="00E938EB" w:rsidRPr="0077058E">
        <w:t xml:space="preserve">de l’île de Montréal </w:t>
      </w:r>
      <w:r w:rsidR="00301C06">
        <w:t xml:space="preserve">(ci-après « la Table ») </w:t>
      </w:r>
      <w:r w:rsidR="00E938EB" w:rsidRPr="0077058E">
        <w:t>désirent transmettre au ministre</w:t>
      </w:r>
      <w:r w:rsidRPr="0077058E">
        <w:t>,</w:t>
      </w:r>
      <w:r w:rsidR="00E938EB" w:rsidRPr="0077058E">
        <w:t xml:space="preserve"> ainsi qu’au ministère</w:t>
      </w:r>
      <w:r w:rsidR="00095BD1">
        <w:t xml:space="preserve"> des Transports</w:t>
      </w:r>
      <w:r w:rsidRPr="0077058E">
        <w:t>,</w:t>
      </w:r>
      <w:r w:rsidR="00E938EB" w:rsidRPr="0077058E">
        <w:t xml:space="preserve"> </w:t>
      </w:r>
      <w:r w:rsidR="00CB4FDC" w:rsidRPr="0077058E">
        <w:t xml:space="preserve">leur </w:t>
      </w:r>
      <w:r w:rsidR="00E938EB" w:rsidRPr="0077058E">
        <w:t xml:space="preserve">vision, </w:t>
      </w:r>
      <w:r w:rsidR="00CB4FDC" w:rsidRPr="0077058E">
        <w:t xml:space="preserve">leurs </w:t>
      </w:r>
      <w:r w:rsidR="00E938EB" w:rsidRPr="0077058E">
        <w:t>préoccupation</w:t>
      </w:r>
      <w:r w:rsidR="00F27806" w:rsidRPr="0077058E">
        <w:t xml:space="preserve">s et </w:t>
      </w:r>
      <w:r w:rsidR="00CB4FDC" w:rsidRPr="0077058E">
        <w:t xml:space="preserve">leurs </w:t>
      </w:r>
      <w:r w:rsidR="00F27806" w:rsidRPr="0077058E">
        <w:t>attentes</w:t>
      </w:r>
      <w:r w:rsidR="00E938EB" w:rsidRPr="0077058E">
        <w:t xml:space="preserve"> </w:t>
      </w:r>
      <w:r w:rsidR="00D229D7">
        <w:t xml:space="preserve">envers le </w:t>
      </w:r>
      <w:r w:rsidR="00E938EB" w:rsidRPr="0077058E">
        <w:t>projet d</w:t>
      </w:r>
      <w:r w:rsidR="00563B38" w:rsidRPr="0077058E">
        <w:t xml:space="preserve">e </w:t>
      </w:r>
      <w:r w:rsidR="00F27806" w:rsidRPr="0077058E">
        <w:t xml:space="preserve">loi 17, déposé le </w:t>
      </w:r>
      <w:r w:rsidR="00E938EB" w:rsidRPr="0077058E">
        <w:t>20 mars dernier</w:t>
      </w:r>
      <w:r w:rsidR="00A75642">
        <w:t xml:space="preserve"> par </w:t>
      </w:r>
      <w:r w:rsidR="00095BD1">
        <w:t>l</w:t>
      </w:r>
      <w:r w:rsidR="00A75642" w:rsidRPr="00A75642">
        <w:t xml:space="preserve">e ministre des Transports et ministre responsable de la région de l’Estrie, M. François </w:t>
      </w:r>
      <w:proofErr w:type="spellStart"/>
      <w:r w:rsidR="00A75642" w:rsidRPr="00A75642">
        <w:t>Bonnardel</w:t>
      </w:r>
      <w:proofErr w:type="spellEnd"/>
      <w:r w:rsidR="00E938EB" w:rsidRPr="00A75642">
        <w:t>.</w:t>
      </w:r>
    </w:p>
    <w:p w14:paraId="796EF37E" w14:textId="77777777" w:rsidR="00F45740" w:rsidRPr="0077058E" w:rsidRDefault="00F45740" w:rsidP="00A4170E">
      <w:pPr>
        <w:spacing w:after="0" w:line="360" w:lineRule="auto"/>
      </w:pPr>
    </w:p>
    <w:p w14:paraId="3D6ACD59" w14:textId="1BE73868" w:rsidR="00E938EB" w:rsidRPr="00C77375" w:rsidRDefault="00EB2573" w:rsidP="00A4170E">
      <w:pPr>
        <w:spacing w:after="0" w:line="360" w:lineRule="auto"/>
        <w:rPr>
          <w:u w:val="single"/>
        </w:rPr>
      </w:pPr>
      <w:r w:rsidRPr="00C77375">
        <w:rPr>
          <w:u w:val="single"/>
        </w:rPr>
        <w:t>Table de concertation sur l’accessibilité universelle des transports collectifs de l’île de Montréal</w:t>
      </w:r>
    </w:p>
    <w:p w14:paraId="45549CBC" w14:textId="4A387B67" w:rsidR="00D51884" w:rsidRDefault="00CB4FDC" w:rsidP="00A4170E">
      <w:pPr>
        <w:spacing w:after="0" w:line="360" w:lineRule="auto"/>
      </w:pPr>
      <w:r w:rsidRPr="0077058E">
        <w:t>Coordonnée par le Regroupement des usagers du transport adapté et accessible de l’île de Montréal (RUTA Montréal), l</w:t>
      </w:r>
      <w:r w:rsidR="00D51884" w:rsidRPr="0077058E">
        <w:t xml:space="preserve">a Table regroupe </w:t>
      </w:r>
      <w:r w:rsidR="00FE6DC5">
        <w:t>une trentaine d’</w:t>
      </w:r>
      <w:r w:rsidR="00D51884" w:rsidRPr="0077058E">
        <w:t>organismes montréalais de défense des droits des personnes handicapées</w:t>
      </w:r>
      <w:r w:rsidRPr="0077058E">
        <w:t>,</w:t>
      </w:r>
      <w:r w:rsidR="00D51884" w:rsidRPr="0077058E">
        <w:t xml:space="preserve"> préoccupés par l’accessibilité universelle du transport collectif. Sa mission consiste, entre autres, à favoriser la concertation entre les organismes, </w:t>
      </w:r>
      <w:r w:rsidRPr="0077058E">
        <w:t xml:space="preserve">à </w:t>
      </w:r>
      <w:r w:rsidR="00D51884" w:rsidRPr="0077058E">
        <w:t>défendre des positions communes</w:t>
      </w:r>
      <w:r w:rsidR="00301C06">
        <w:t>,</w:t>
      </w:r>
      <w:r w:rsidR="00D51884" w:rsidRPr="0077058E">
        <w:t xml:space="preserve"> et </w:t>
      </w:r>
      <w:r w:rsidRPr="0077058E">
        <w:t xml:space="preserve">à </w:t>
      </w:r>
      <w:r w:rsidR="00D51884" w:rsidRPr="0077058E">
        <w:t>faire des représentations et des recommandations auprès des instances concernées.</w:t>
      </w:r>
    </w:p>
    <w:p w14:paraId="106BB6D7" w14:textId="77777777" w:rsidR="00EB2573" w:rsidRDefault="00EB2573" w:rsidP="00A4170E">
      <w:pPr>
        <w:spacing w:after="0" w:line="360" w:lineRule="auto"/>
      </w:pPr>
    </w:p>
    <w:p w14:paraId="0F520D68" w14:textId="6B53FC3C" w:rsidR="00EB2573" w:rsidRPr="00C77375" w:rsidRDefault="00EB2573" w:rsidP="00A4170E">
      <w:pPr>
        <w:spacing w:after="0" w:line="360" w:lineRule="auto"/>
        <w:rPr>
          <w:u w:val="single"/>
        </w:rPr>
      </w:pPr>
      <w:r w:rsidRPr="00C77375">
        <w:rPr>
          <w:u w:val="single"/>
        </w:rPr>
        <w:t>Regroupement des usagers du transport adapté et accessible de l’île de Montréal</w:t>
      </w:r>
    </w:p>
    <w:p w14:paraId="5A0DA41F" w14:textId="0F8BE715" w:rsidR="00E938EB" w:rsidRPr="0077058E" w:rsidRDefault="00E938EB" w:rsidP="00A4170E">
      <w:pPr>
        <w:spacing w:after="0" w:line="360" w:lineRule="auto"/>
      </w:pPr>
      <w:r w:rsidRPr="0077058E">
        <w:t>Fondé en 1980, le RUTA Montréal représente et défend les droits individuels et collectifs des usagers en situation de handicap du trans</w:t>
      </w:r>
      <w:r w:rsidR="00044407">
        <w:t xml:space="preserve">port collectif montréalais. </w:t>
      </w:r>
      <w:r w:rsidRPr="0077058E">
        <w:t xml:space="preserve">Œuvrant dans le réseau de transport adapté et régulier, le RUTA </w:t>
      </w:r>
      <w:r w:rsidR="00044407">
        <w:t xml:space="preserve">Montréal </w:t>
      </w:r>
      <w:r w:rsidRPr="0077058E">
        <w:t xml:space="preserve">favorise l’accessibilité universelle dans tous ses dossiers et s’assure que tous les moyens sont mis en œuvre pour que les personnes </w:t>
      </w:r>
      <w:r w:rsidR="00044407">
        <w:t>en situation de handicap</w:t>
      </w:r>
      <w:r w:rsidRPr="0077058E">
        <w:t xml:space="preserve"> puissent se déplacer en transport collectif.</w:t>
      </w:r>
    </w:p>
    <w:p w14:paraId="6C8AE221" w14:textId="77777777" w:rsidR="00535703" w:rsidRDefault="00535703" w:rsidP="00A4170E">
      <w:pPr>
        <w:spacing w:after="0" w:line="360" w:lineRule="auto"/>
      </w:pPr>
    </w:p>
    <w:p w14:paraId="18D2D9BB" w14:textId="6BF7A5EF" w:rsidR="00EB2573" w:rsidRPr="00C77375" w:rsidRDefault="00EB2573" w:rsidP="00A4170E">
      <w:pPr>
        <w:spacing w:after="0" w:line="360" w:lineRule="auto"/>
        <w:rPr>
          <w:u w:val="single"/>
        </w:rPr>
      </w:pPr>
      <w:r w:rsidRPr="00C77375">
        <w:rPr>
          <w:u w:val="single"/>
        </w:rPr>
        <w:t>Ex aequo</w:t>
      </w:r>
    </w:p>
    <w:p w14:paraId="6634F61E" w14:textId="094C0429" w:rsidR="00EB2573" w:rsidRPr="003C3514" w:rsidRDefault="00EB2573" w:rsidP="00A4170E">
      <w:pPr>
        <w:spacing w:after="0" w:line="360" w:lineRule="auto"/>
        <w:contextualSpacing/>
        <w:rPr>
          <w:rFonts w:cs="Arial"/>
          <w:szCs w:val="24"/>
        </w:rPr>
      </w:pPr>
      <w:r w:rsidRPr="003C3514">
        <w:rPr>
          <w:rFonts w:cs="Arial"/>
          <w:szCs w:val="24"/>
        </w:rPr>
        <w:t xml:space="preserve">Également fondé en 1980, Ex aequo, membre actif </w:t>
      </w:r>
      <w:r w:rsidRPr="00455B39">
        <w:rPr>
          <w:rFonts w:cs="Arial"/>
          <w:szCs w:val="24"/>
        </w:rPr>
        <w:t xml:space="preserve">de la Table de concertation sur </w:t>
      </w:r>
      <w:r w:rsidR="00455B39" w:rsidRPr="00455B39">
        <w:rPr>
          <w:rFonts w:cs="Arial"/>
          <w:szCs w:val="24"/>
        </w:rPr>
        <w:t>l’accessibilité universelle des transports collectifs de</w:t>
      </w:r>
      <w:r w:rsidRPr="00455B39">
        <w:rPr>
          <w:rFonts w:cs="Arial"/>
          <w:szCs w:val="24"/>
        </w:rPr>
        <w:t xml:space="preserve"> l’île de Montréal</w:t>
      </w:r>
      <w:r w:rsidRPr="003C3514">
        <w:rPr>
          <w:rFonts w:cs="Arial"/>
          <w:szCs w:val="24"/>
        </w:rPr>
        <w:t xml:space="preserve">, est un organisme montréalais qui se consacre à la promotion et à la défense des droits </w:t>
      </w:r>
      <w:r w:rsidRPr="003C3514">
        <w:rPr>
          <w:rFonts w:cs="Arial"/>
          <w:szCs w:val="24"/>
        </w:rPr>
        <w:lastRenderedPageBreak/>
        <w:t>des personnes ayant une déficience motrice. Il couvre les thématiques suivantes : transport, vie municipale, santé et services sociaux, habitation et démocratie.</w:t>
      </w:r>
    </w:p>
    <w:p w14:paraId="0B9174A8" w14:textId="77777777" w:rsidR="00EB2573" w:rsidRPr="0077058E" w:rsidRDefault="00EB2573" w:rsidP="00A4170E">
      <w:pPr>
        <w:spacing w:after="0" w:line="360" w:lineRule="auto"/>
      </w:pPr>
    </w:p>
    <w:p w14:paraId="7A3F6769" w14:textId="44C2F4E0" w:rsidR="00601F1F" w:rsidRPr="0077058E" w:rsidRDefault="00C75DE7" w:rsidP="00A4170E">
      <w:pPr>
        <w:spacing w:after="0" w:line="360" w:lineRule="auto"/>
      </w:pPr>
      <w:r w:rsidRPr="0077058E">
        <w:t>C’est avec beaucoup d’intérêt que n</w:t>
      </w:r>
      <w:r w:rsidR="00563B38" w:rsidRPr="0077058E">
        <w:t>ous avons pris connaissance du projet de l</w:t>
      </w:r>
      <w:r w:rsidR="005F7CFA" w:rsidRPr="0077058E">
        <w:t>oi 17</w:t>
      </w:r>
      <w:r w:rsidR="00C91FD0">
        <w:t xml:space="preserve">, </w:t>
      </w:r>
      <w:r w:rsidR="00FB1B22">
        <w:t>l</w:t>
      </w:r>
      <w:r w:rsidR="00C91FD0" w:rsidRPr="00C91FD0">
        <w:t>oi concernant le transport rémunéré de personnes par automobile</w:t>
      </w:r>
      <w:r w:rsidR="005F7CFA" w:rsidRPr="0077058E">
        <w:t xml:space="preserve">. </w:t>
      </w:r>
      <w:r w:rsidR="00C91FD0">
        <w:t>Cependant</w:t>
      </w:r>
      <w:r w:rsidR="00F54EC5">
        <w:t>, d</w:t>
      </w:r>
      <w:r w:rsidR="00563B38" w:rsidRPr="0077058E">
        <w:t>’entrée de jeu, ce projet de loi nous inquiète énormément</w:t>
      </w:r>
      <w:r w:rsidR="00F773E9" w:rsidRPr="0077058E">
        <w:t>,</w:t>
      </w:r>
      <w:r w:rsidR="00563B38" w:rsidRPr="0077058E">
        <w:t xml:space="preserve"> car la question des déplacements des personnes </w:t>
      </w:r>
      <w:r w:rsidR="00362C91">
        <w:t>en situation de handicap</w:t>
      </w:r>
      <w:r w:rsidR="00F54EC5">
        <w:t xml:space="preserve"> </w:t>
      </w:r>
      <w:r w:rsidR="00EB2573">
        <w:t>a</w:t>
      </w:r>
      <w:r w:rsidR="00B2301A" w:rsidRPr="0077058E">
        <w:t xml:space="preserve"> été totalement </w:t>
      </w:r>
      <w:r w:rsidR="00EB2573">
        <w:t>écartée.</w:t>
      </w:r>
      <w:r w:rsidR="007B1AB3" w:rsidRPr="0077058E">
        <w:t xml:space="preserve"> </w:t>
      </w:r>
      <w:r w:rsidR="00B2301A" w:rsidRPr="0077058E">
        <w:t>En conséquence, d</w:t>
      </w:r>
      <w:r w:rsidR="00F773E9" w:rsidRPr="0077058E">
        <w:t>ans ce mémoire</w:t>
      </w:r>
      <w:r w:rsidR="00563B38" w:rsidRPr="0077058E">
        <w:t>, no</w:t>
      </w:r>
      <w:r w:rsidR="003C3514" w:rsidRPr="0077058E">
        <w:t xml:space="preserve">us </w:t>
      </w:r>
      <w:r w:rsidR="00F773E9" w:rsidRPr="0077058E">
        <w:t xml:space="preserve">exposerons </w:t>
      </w:r>
      <w:r w:rsidR="007B1AB3" w:rsidRPr="005821DD">
        <w:t xml:space="preserve">les enjeux </w:t>
      </w:r>
      <w:r w:rsidR="00362C91" w:rsidRPr="005821DD">
        <w:rPr>
          <w:rFonts w:cs="Arial"/>
          <w:szCs w:val="24"/>
        </w:rPr>
        <w:t>que représente une telle</w:t>
      </w:r>
      <w:r w:rsidR="00FB1B22" w:rsidRPr="005821DD">
        <w:t xml:space="preserve"> </w:t>
      </w:r>
      <w:r w:rsidR="00F773E9" w:rsidRPr="005821DD">
        <w:t xml:space="preserve">modification </w:t>
      </w:r>
      <w:r w:rsidR="00B2301A" w:rsidRPr="005821DD">
        <w:t>de</w:t>
      </w:r>
      <w:r w:rsidR="00F773E9" w:rsidRPr="005821DD">
        <w:t xml:space="preserve"> la loi </w:t>
      </w:r>
      <w:r w:rsidR="00601F1F" w:rsidRPr="005821DD">
        <w:t xml:space="preserve">concernant </w:t>
      </w:r>
      <w:r w:rsidR="004D2201" w:rsidRPr="005821DD">
        <w:t>les services de</w:t>
      </w:r>
      <w:r w:rsidR="004D2201" w:rsidRPr="0077058E">
        <w:t xml:space="preserve"> transport par taxi</w:t>
      </w:r>
      <w:r w:rsidR="0058336A" w:rsidRPr="0077058E">
        <w:t xml:space="preserve"> (ci-après </w:t>
      </w:r>
      <w:r w:rsidR="0058336A" w:rsidRPr="00A4170E">
        <w:t>« la Loi</w:t>
      </w:r>
      <w:r w:rsidR="0058336A" w:rsidRPr="005821DD">
        <w:t> »)</w:t>
      </w:r>
      <w:r w:rsidR="00B2301A" w:rsidRPr="005821DD">
        <w:t>,</w:t>
      </w:r>
      <w:r w:rsidR="00601F1F" w:rsidRPr="0077058E">
        <w:t xml:space="preserve"> </w:t>
      </w:r>
      <w:r w:rsidR="00FB1B22">
        <w:t>et rendrons visibles</w:t>
      </w:r>
      <w:r w:rsidR="003C3514" w:rsidRPr="0077058E">
        <w:t xml:space="preserve"> </w:t>
      </w:r>
      <w:r w:rsidR="00563B38" w:rsidRPr="0077058E">
        <w:t>les i</w:t>
      </w:r>
      <w:r w:rsidR="00F773E9" w:rsidRPr="0077058E">
        <w:t xml:space="preserve">mpacts </w:t>
      </w:r>
      <w:r w:rsidR="00F85AAB" w:rsidRPr="0077058E">
        <w:t xml:space="preserve">possibles </w:t>
      </w:r>
      <w:r w:rsidR="00202AAA" w:rsidRPr="0077058E">
        <w:t xml:space="preserve">du projet de loi </w:t>
      </w:r>
      <w:r w:rsidR="004D2201" w:rsidRPr="0077058E">
        <w:t xml:space="preserve">17 </w:t>
      </w:r>
      <w:r w:rsidR="00F773E9" w:rsidRPr="0077058E">
        <w:t xml:space="preserve">sur </w:t>
      </w:r>
      <w:r w:rsidR="00202AAA" w:rsidRPr="0077058E">
        <w:t xml:space="preserve">les </w:t>
      </w:r>
      <w:r w:rsidR="005359C6" w:rsidRPr="0077058E">
        <w:t>citoyens</w:t>
      </w:r>
      <w:r w:rsidR="00F773E9" w:rsidRPr="0077058E">
        <w:t xml:space="preserve"> et citoyennes que nous représentons</w:t>
      </w:r>
      <w:r w:rsidR="00563B38" w:rsidRPr="0077058E">
        <w:t>.</w:t>
      </w:r>
      <w:r w:rsidR="003C3514" w:rsidRPr="0077058E">
        <w:t xml:space="preserve"> </w:t>
      </w:r>
      <w:r w:rsidR="00601F1F" w:rsidRPr="0077058E">
        <w:t>Nous formul</w:t>
      </w:r>
      <w:r w:rsidR="00202AAA" w:rsidRPr="0077058E">
        <w:t>er</w:t>
      </w:r>
      <w:r w:rsidR="00601F1F" w:rsidRPr="0077058E">
        <w:t xml:space="preserve">ons </w:t>
      </w:r>
      <w:r w:rsidR="009C2F86" w:rsidRPr="0077058E">
        <w:t xml:space="preserve">également </w:t>
      </w:r>
      <w:r w:rsidR="005821DD">
        <w:t>11</w:t>
      </w:r>
      <w:r w:rsidR="00601F1F" w:rsidRPr="0077058E">
        <w:t xml:space="preserve"> </w:t>
      </w:r>
      <w:r w:rsidR="00362C91">
        <w:t>demandes</w:t>
      </w:r>
      <w:r w:rsidR="00FB7CD7" w:rsidRPr="0077058E">
        <w:t xml:space="preserve"> pour que la </w:t>
      </w:r>
      <w:r w:rsidR="00940C8C">
        <w:t>future L</w:t>
      </w:r>
      <w:r w:rsidR="00C30C33" w:rsidRPr="0077058E">
        <w:t xml:space="preserve">oi </w:t>
      </w:r>
      <w:r w:rsidR="0075538E" w:rsidRPr="0077058E">
        <w:t xml:space="preserve">sur </w:t>
      </w:r>
      <w:r w:rsidR="008356AD" w:rsidRPr="0077058E">
        <w:t xml:space="preserve">le </w:t>
      </w:r>
      <w:r w:rsidR="00601F1F" w:rsidRPr="0077058E">
        <w:t>transport rémunéré de personnes par automobile</w:t>
      </w:r>
      <w:r w:rsidR="00290470" w:rsidRPr="0077058E">
        <w:t xml:space="preserve"> </w:t>
      </w:r>
      <w:r w:rsidR="00FB1B22">
        <w:t xml:space="preserve">puisse </w:t>
      </w:r>
      <w:r w:rsidR="00877B4E" w:rsidRPr="0077058E">
        <w:t>répond</w:t>
      </w:r>
      <w:r w:rsidR="00FB1B22">
        <w:t>re</w:t>
      </w:r>
      <w:r w:rsidR="00877B4E" w:rsidRPr="0077058E">
        <w:t xml:space="preserve"> </w:t>
      </w:r>
      <w:r w:rsidR="00FB7CD7" w:rsidRPr="0077058E">
        <w:t xml:space="preserve">adéquatement </w:t>
      </w:r>
      <w:r w:rsidR="00877B4E" w:rsidRPr="0077058E">
        <w:t>aux</w:t>
      </w:r>
      <w:r w:rsidR="00601F1F" w:rsidRPr="0077058E">
        <w:t xml:space="preserve"> besoins des personnes</w:t>
      </w:r>
      <w:r w:rsidR="00F54EC5">
        <w:t xml:space="preserve"> </w:t>
      </w:r>
      <w:r w:rsidR="00362C91">
        <w:t>en situation de handicap.</w:t>
      </w:r>
    </w:p>
    <w:p w14:paraId="6D6F17FC" w14:textId="77777777" w:rsidR="00601F1F" w:rsidRPr="0077058E" w:rsidRDefault="00601F1F" w:rsidP="00A4170E">
      <w:pPr>
        <w:spacing w:after="0" w:line="360" w:lineRule="auto"/>
      </w:pPr>
    </w:p>
    <w:p w14:paraId="1A1431D4" w14:textId="09AB0FF1" w:rsidR="00E37FC2" w:rsidRDefault="00563B38" w:rsidP="00A4170E">
      <w:pPr>
        <w:spacing w:after="0" w:line="360" w:lineRule="auto"/>
      </w:pPr>
      <w:r w:rsidRPr="0077058E">
        <w:t xml:space="preserve">Nous sommes </w:t>
      </w:r>
      <w:r w:rsidR="0075538E" w:rsidRPr="0077058E">
        <w:t xml:space="preserve">conscients </w:t>
      </w:r>
      <w:r w:rsidRPr="0077058E">
        <w:t xml:space="preserve">que la </w:t>
      </w:r>
      <w:r w:rsidR="00DE6371" w:rsidRPr="0077058E">
        <w:t>Loi</w:t>
      </w:r>
      <w:r w:rsidR="00940C8C">
        <w:t xml:space="preserve">, </w:t>
      </w:r>
      <w:r w:rsidR="001C15FE" w:rsidRPr="0077058E">
        <w:t>actuelle</w:t>
      </w:r>
      <w:r w:rsidR="00940C8C">
        <w:t>ment en vigueur,</w:t>
      </w:r>
      <w:r w:rsidR="001C15FE" w:rsidRPr="0077058E">
        <w:t xml:space="preserve"> </w:t>
      </w:r>
      <w:r w:rsidR="00F773E9" w:rsidRPr="0077058E">
        <w:t>est loin d’</w:t>
      </w:r>
      <w:r w:rsidRPr="0077058E">
        <w:t>être parfaite</w:t>
      </w:r>
      <w:r w:rsidR="0075538E" w:rsidRPr="0077058E">
        <w:t>. E</w:t>
      </w:r>
      <w:r w:rsidR="00290470" w:rsidRPr="0077058E">
        <w:t xml:space="preserve">lle contient néanmoins des </w:t>
      </w:r>
      <w:r w:rsidR="00290470" w:rsidRPr="00455B39">
        <w:t xml:space="preserve">aspects qui ont été </w:t>
      </w:r>
      <w:r w:rsidR="00455B39" w:rsidRPr="00455B39">
        <w:t>salutaires</w:t>
      </w:r>
      <w:r w:rsidR="00455B39">
        <w:t xml:space="preserve"> </w:t>
      </w:r>
      <w:r w:rsidR="0058336A" w:rsidRPr="0077058E">
        <w:t xml:space="preserve">pour le </w:t>
      </w:r>
      <w:r w:rsidR="00456DAA" w:rsidRPr="0077058E">
        <w:t>déplacement des personnes en situation d</w:t>
      </w:r>
      <w:r w:rsidR="00290470" w:rsidRPr="0077058E">
        <w:t xml:space="preserve">e handicap </w:t>
      </w:r>
      <w:r w:rsidR="0075538E" w:rsidRPr="0077058E">
        <w:t xml:space="preserve">dans </w:t>
      </w:r>
      <w:r w:rsidR="00290470" w:rsidRPr="0077058E">
        <w:t>les vingt dernières années,</w:t>
      </w:r>
      <w:r w:rsidRPr="0077058E">
        <w:t xml:space="preserve"> notamment </w:t>
      </w:r>
      <w:r w:rsidR="00E37FC2">
        <w:t xml:space="preserve">en </w:t>
      </w:r>
      <w:r w:rsidR="00F86729" w:rsidRPr="0077058E">
        <w:t xml:space="preserve">ce qui concerne </w:t>
      </w:r>
      <w:r w:rsidRPr="0077058E">
        <w:t>le transport adapté.</w:t>
      </w:r>
      <w:r w:rsidR="005359C6" w:rsidRPr="0077058E">
        <w:t xml:space="preserve"> </w:t>
      </w:r>
      <w:r w:rsidR="001C15FE" w:rsidRPr="0077058E">
        <w:t>C’est pourquoi, dans le cadre d’une révision de la Loi, n</w:t>
      </w:r>
      <w:r w:rsidR="00DE6371" w:rsidRPr="0077058E">
        <w:t>ous croyons</w:t>
      </w:r>
      <w:r w:rsidR="009B5B62" w:rsidRPr="0077058E">
        <w:t xml:space="preserve"> qu</w:t>
      </w:r>
      <w:r w:rsidR="001C15FE" w:rsidRPr="0077058E">
        <w:t>’</w:t>
      </w:r>
      <w:r w:rsidR="00DE6371" w:rsidRPr="0077058E">
        <w:t>il</w:t>
      </w:r>
      <w:r w:rsidR="00455B39">
        <w:t xml:space="preserve"> serait approprié de bonifier les </w:t>
      </w:r>
      <w:r w:rsidR="005359C6" w:rsidRPr="0077058E">
        <w:t xml:space="preserve">leviers </w:t>
      </w:r>
      <w:r w:rsidR="00290470" w:rsidRPr="0077058E">
        <w:t>existants</w:t>
      </w:r>
      <w:r w:rsidR="00E37FC2">
        <w:t xml:space="preserve"> </w:t>
      </w:r>
      <w:r w:rsidR="00E37FC2" w:rsidRPr="00E37FC2">
        <w:t xml:space="preserve">plutôt que de les </w:t>
      </w:r>
      <w:r w:rsidR="00BD3651">
        <w:t xml:space="preserve">évacuer complètement, comme dans le projet de loi 17. </w:t>
      </w:r>
    </w:p>
    <w:p w14:paraId="0639198F" w14:textId="57031058" w:rsidR="00F45740" w:rsidRDefault="00C718C1" w:rsidP="00F45740">
      <w:pPr>
        <w:pStyle w:val="Titre1"/>
      </w:pPr>
      <w:bookmarkStart w:id="7" w:name="_Toc6239491"/>
      <w:r w:rsidRPr="0077058E">
        <w:t xml:space="preserve">Disponibilité des </w:t>
      </w:r>
      <w:r w:rsidR="00413B6A" w:rsidRPr="0077058E">
        <w:t>chauffeurs et des véhicules</w:t>
      </w:r>
      <w:r w:rsidR="00B83C9C" w:rsidRPr="0077058E">
        <w:t xml:space="preserve"> </w:t>
      </w:r>
      <w:r w:rsidR="00515C6A">
        <w:t>taxi</w:t>
      </w:r>
      <w:r w:rsidR="00BA5830">
        <w:t>s</w:t>
      </w:r>
      <w:r w:rsidR="00515C6A">
        <w:t xml:space="preserve"> pour </w:t>
      </w:r>
      <w:r w:rsidR="00D324F1" w:rsidRPr="0077058E">
        <w:t>les déplacements</w:t>
      </w:r>
      <w:r w:rsidR="00631409" w:rsidRPr="0077058E">
        <w:t xml:space="preserve"> du </w:t>
      </w:r>
      <w:r w:rsidR="00F96252" w:rsidRPr="0077058E">
        <w:t xml:space="preserve">service de </w:t>
      </w:r>
      <w:r w:rsidR="00631409" w:rsidRPr="0077058E">
        <w:t>transport adapté</w:t>
      </w:r>
      <w:bookmarkEnd w:id="7"/>
      <w:r w:rsidR="00631409" w:rsidRPr="0077058E">
        <w:t xml:space="preserve"> </w:t>
      </w:r>
    </w:p>
    <w:p w14:paraId="3C512985" w14:textId="06A79B34" w:rsidR="00E75AE3" w:rsidRDefault="00E75AE3" w:rsidP="00A4170E">
      <w:pPr>
        <w:spacing w:line="360" w:lineRule="auto"/>
      </w:pPr>
      <w:r w:rsidRPr="00502F18">
        <w:t xml:space="preserve">Nous avons </w:t>
      </w:r>
      <w:r w:rsidR="00502F18" w:rsidRPr="00502F18">
        <w:t xml:space="preserve">d’abord </w:t>
      </w:r>
      <w:r w:rsidRPr="00502F18">
        <w:t xml:space="preserve">été </w:t>
      </w:r>
      <w:r w:rsidR="00502F18" w:rsidRPr="00502F18">
        <w:t>atterrés</w:t>
      </w:r>
      <w:r w:rsidRPr="00502F18">
        <w:t xml:space="preserve"> de constater</w:t>
      </w:r>
      <w:r w:rsidRPr="0077058E">
        <w:t xml:space="preserve"> </w:t>
      </w:r>
      <w:r>
        <w:t xml:space="preserve">que </w:t>
      </w:r>
      <w:r w:rsidRPr="0077058E">
        <w:t xml:space="preserve">le projet de loi 17 ne contient aucun mécanisme permettant de soutenir et de développer de manière structurée les déplacements des usagers du transport adapté. </w:t>
      </w:r>
    </w:p>
    <w:p w14:paraId="10B2AD75" w14:textId="2880A941" w:rsidR="00563B38" w:rsidRPr="0077058E" w:rsidRDefault="00E75AE3" w:rsidP="00A4170E">
      <w:pPr>
        <w:spacing w:line="360" w:lineRule="auto"/>
      </w:pPr>
      <w:r>
        <w:t>En effet, c</w:t>
      </w:r>
      <w:r w:rsidR="00D324F1" w:rsidRPr="0077058E">
        <w:t>omme bien d’autres</w:t>
      </w:r>
      <w:r w:rsidR="00240D81">
        <w:t xml:space="preserve"> sociétés de transport a</w:t>
      </w:r>
      <w:r w:rsidR="00765FAC">
        <w:t>u Québec</w:t>
      </w:r>
      <w:r w:rsidR="00563B38" w:rsidRPr="0077058E">
        <w:t xml:space="preserve">, le </w:t>
      </w:r>
      <w:r w:rsidR="00AD0990">
        <w:t xml:space="preserve">service </w:t>
      </w:r>
      <w:r w:rsidR="00F96252" w:rsidRPr="0077058E">
        <w:t xml:space="preserve">de </w:t>
      </w:r>
      <w:r w:rsidR="00563B38" w:rsidRPr="0077058E">
        <w:t>transport adapté de la Société de transport de Montréal</w:t>
      </w:r>
      <w:r w:rsidR="00F96252" w:rsidRPr="0077058E">
        <w:t xml:space="preserve"> (STM)</w:t>
      </w:r>
      <w:r w:rsidR="00563B38" w:rsidRPr="0077058E">
        <w:t xml:space="preserve"> a développé des </w:t>
      </w:r>
      <w:r w:rsidR="00563B38" w:rsidRPr="0077058E">
        <w:lastRenderedPageBreak/>
        <w:t>liens d’affaire</w:t>
      </w:r>
      <w:r w:rsidR="00F96252" w:rsidRPr="0077058E">
        <w:t>s</w:t>
      </w:r>
      <w:r w:rsidR="00563B38" w:rsidRPr="0077058E">
        <w:t xml:space="preserve"> avec l’industrie d</w:t>
      </w:r>
      <w:r w:rsidR="00537F76" w:rsidRPr="0077058E">
        <w:t>u</w:t>
      </w:r>
      <w:r w:rsidR="00563B38" w:rsidRPr="0077058E">
        <w:t xml:space="preserve"> taxi afin d’assurer un service de </w:t>
      </w:r>
      <w:r w:rsidR="00957E1A">
        <w:t xml:space="preserve">transport </w:t>
      </w:r>
      <w:r w:rsidR="00F96252" w:rsidRPr="0077058E">
        <w:t>fiable, de qualité</w:t>
      </w:r>
      <w:r w:rsidR="00240D81">
        <w:t xml:space="preserve"> et </w:t>
      </w:r>
      <w:r w:rsidR="00AD0990">
        <w:t xml:space="preserve">à </w:t>
      </w:r>
      <w:r w:rsidR="00037722" w:rsidRPr="0077058E">
        <w:t xml:space="preserve">un </w:t>
      </w:r>
      <w:r w:rsidR="00563B38" w:rsidRPr="0077058E">
        <w:t>coût</w:t>
      </w:r>
      <w:r w:rsidR="00037722" w:rsidRPr="0077058E">
        <w:t xml:space="preserve"> </w:t>
      </w:r>
      <w:r w:rsidR="00240D81">
        <w:t>abordable</w:t>
      </w:r>
      <w:r w:rsidR="00563B38" w:rsidRPr="0077058E">
        <w:t xml:space="preserve">. </w:t>
      </w:r>
      <w:r w:rsidR="00BE3F1E" w:rsidRPr="0077058E">
        <w:t>Rappelons qu’à</w:t>
      </w:r>
      <w:r w:rsidR="00537F76" w:rsidRPr="0077058E">
        <w:t xml:space="preserve"> Montréal, e</w:t>
      </w:r>
      <w:r w:rsidR="00563B38" w:rsidRPr="0077058E">
        <w:t>n 200</w:t>
      </w:r>
      <w:r w:rsidR="00754C87" w:rsidRPr="0077058E">
        <w:t>8</w:t>
      </w:r>
      <w:r w:rsidR="00563B38" w:rsidRPr="0077058E">
        <w:t>, le</w:t>
      </w:r>
      <w:r w:rsidR="00754C87" w:rsidRPr="0077058E">
        <w:t xml:space="preserve"> service de</w:t>
      </w:r>
      <w:r w:rsidR="00563B38" w:rsidRPr="0077058E">
        <w:t xml:space="preserve"> transport a</w:t>
      </w:r>
      <w:r w:rsidR="003C3514" w:rsidRPr="0077058E">
        <w:t xml:space="preserve">dapté a effectué </w:t>
      </w:r>
      <w:r w:rsidR="0071642F">
        <w:t>environ 2.3</w:t>
      </w:r>
      <w:r w:rsidR="00754C87" w:rsidRPr="0077058E">
        <w:t xml:space="preserve"> millions de déplacements</w:t>
      </w:r>
      <w:r w:rsidR="00EF1E91" w:rsidRPr="0077058E">
        <w:t>, dont 1.</w:t>
      </w:r>
      <w:r w:rsidR="00754C87" w:rsidRPr="0077058E">
        <w:t>78</w:t>
      </w:r>
      <w:r w:rsidR="00EF1E91" w:rsidRPr="0077058E">
        <w:t xml:space="preserve"> million</w:t>
      </w:r>
      <w:r w:rsidR="00754C87" w:rsidRPr="0077058E">
        <w:t xml:space="preserve"> par</w:t>
      </w:r>
      <w:r w:rsidR="00F96252" w:rsidRPr="0077058E">
        <w:t xml:space="preserve"> taxi</w:t>
      </w:r>
      <w:r w:rsidR="00662292">
        <w:rPr>
          <w:rStyle w:val="Appelnotedebasdep"/>
        </w:rPr>
        <w:footnoteReference w:id="1"/>
      </w:r>
      <w:r w:rsidR="005821DD">
        <w:t>, tandis qu’e</w:t>
      </w:r>
      <w:r w:rsidR="0014291B" w:rsidRPr="0077058E">
        <w:t xml:space="preserve">n 2018, </w:t>
      </w:r>
      <w:r w:rsidR="00F23DF1" w:rsidRPr="0077058E">
        <w:t xml:space="preserve">il </w:t>
      </w:r>
      <w:r w:rsidR="002270AA">
        <w:t xml:space="preserve">en </w:t>
      </w:r>
      <w:r w:rsidR="00563B38" w:rsidRPr="0077058E">
        <w:t xml:space="preserve">a </w:t>
      </w:r>
      <w:r w:rsidR="00DE28A0">
        <w:t xml:space="preserve">effectué </w:t>
      </w:r>
      <w:r w:rsidR="0071642F">
        <w:t xml:space="preserve">plus de </w:t>
      </w:r>
      <w:r w:rsidR="00F96252" w:rsidRPr="0077058E">
        <w:t>4 millions</w:t>
      </w:r>
      <w:r w:rsidR="00754C87" w:rsidRPr="0077058E">
        <w:t>,</w:t>
      </w:r>
      <w:r w:rsidR="00F96252" w:rsidRPr="0077058E">
        <w:t xml:space="preserve"> dont</w:t>
      </w:r>
      <w:r w:rsidR="00563B38" w:rsidRPr="0077058E">
        <w:t xml:space="preserve"> </w:t>
      </w:r>
      <w:r w:rsidR="00EF1E91" w:rsidRPr="0077058E">
        <w:t xml:space="preserve">3.5 millions </w:t>
      </w:r>
      <w:r w:rsidR="00563B38" w:rsidRPr="0077058E">
        <w:t>par taxi</w:t>
      </w:r>
      <w:r w:rsidR="00662292">
        <w:rPr>
          <w:rStyle w:val="Appelnotedebasdep"/>
        </w:rPr>
        <w:footnoteReference w:id="2"/>
      </w:r>
      <w:r w:rsidR="00754C87" w:rsidRPr="0077058E">
        <w:t>.</w:t>
      </w:r>
      <w:r>
        <w:t xml:space="preserve"> Au demeurant</w:t>
      </w:r>
      <w:r w:rsidR="00037722" w:rsidRPr="0077058E">
        <w:t>, t</w:t>
      </w:r>
      <w:r w:rsidR="00563B38" w:rsidRPr="0077058E">
        <w:t xml:space="preserve">out indique que </w:t>
      </w:r>
      <w:r w:rsidR="00BE3F1E" w:rsidRPr="0077058E">
        <w:t>l’accroissement</w:t>
      </w:r>
      <w:r w:rsidR="00037722" w:rsidRPr="0077058E">
        <w:t xml:space="preserve"> </w:t>
      </w:r>
      <w:r w:rsidR="00563B38" w:rsidRPr="0077058E">
        <w:t>d</w:t>
      </w:r>
      <w:r w:rsidR="00240D81">
        <w:t>e l</w:t>
      </w:r>
      <w:r w:rsidR="00563B38" w:rsidRPr="0077058E">
        <w:t xml:space="preserve">’achalandage </w:t>
      </w:r>
      <w:r w:rsidR="00F96252" w:rsidRPr="0077058E">
        <w:t>se poursuivra</w:t>
      </w:r>
      <w:r w:rsidR="00754C87" w:rsidRPr="0077058E">
        <w:t xml:space="preserve"> encore plusieurs années </w:t>
      </w:r>
      <w:r w:rsidR="00F23DF1" w:rsidRPr="0077058E">
        <w:t xml:space="preserve">pour </w:t>
      </w:r>
      <w:r w:rsidR="0014291B" w:rsidRPr="0077058E">
        <w:t xml:space="preserve">atteindre </w:t>
      </w:r>
      <w:r w:rsidR="00754C87" w:rsidRPr="0077058E">
        <w:t xml:space="preserve">5.5 millions de déplacements </w:t>
      </w:r>
      <w:r w:rsidR="00AD0990">
        <w:t xml:space="preserve">annuels </w:t>
      </w:r>
      <w:r w:rsidR="00754C87" w:rsidRPr="0077058E">
        <w:t>en 2025</w:t>
      </w:r>
      <w:r w:rsidR="00563B38" w:rsidRPr="0077058E">
        <w:t>.</w:t>
      </w:r>
      <w:r w:rsidR="00F24EEF" w:rsidRPr="0077058E">
        <w:t xml:space="preserve"> </w:t>
      </w:r>
      <w:r w:rsidR="00F23DF1" w:rsidRPr="0077058E">
        <w:t xml:space="preserve">Cette augmentation </w:t>
      </w:r>
      <w:r w:rsidR="00F24EEF" w:rsidRPr="0077058E">
        <w:t>s’explique notamment</w:t>
      </w:r>
      <w:r w:rsidR="00563B38" w:rsidRPr="0077058E">
        <w:t xml:space="preserve"> </w:t>
      </w:r>
      <w:r w:rsidR="00F24EEF" w:rsidRPr="0077058E">
        <w:t>par le fait que</w:t>
      </w:r>
      <w:r w:rsidR="00563B38" w:rsidRPr="0077058E">
        <w:t xml:space="preserve"> </w:t>
      </w:r>
      <w:r w:rsidR="00754C87" w:rsidRPr="0077058E">
        <w:t>la populat</w:t>
      </w:r>
      <w:r w:rsidR="00877B4E" w:rsidRPr="0077058E">
        <w:t>ion du Québec est vieillissante</w:t>
      </w:r>
      <w:r w:rsidR="00BE3F1E" w:rsidRPr="0077058E">
        <w:t>,</w:t>
      </w:r>
      <w:r w:rsidR="00877B4E" w:rsidRPr="0077058E">
        <w:t xml:space="preserve"> et</w:t>
      </w:r>
      <w:r w:rsidR="00385206" w:rsidRPr="0077058E">
        <w:t xml:space="preserve"> que les </w:t>
      </w:r>
      <w:r w:rsidR="00563B38" w:rsidRPr="0077058E">
        <w:t xml:space="preserve">personnes </w:t>
      </w:r>
      <w:r w:rsidR="008760F8">
        <w:t>ayant des limitations fonctionnelles</w:t>
      </w:r>
      <w:r w:rsidR="007C1492">
        <w:t xml:space="preserve"> </w:t>
      </w:r>
      <w:r w:rsidR="00563B38" w:rsidRPr="0077058E">
        <w:t xml:space="preserve">ont une vie </w:t>
      </w:r>
      <w:r w:rsidR="0014291B" w:rsidRPr="0077058E">
        <w:t xml:space="preserve">de plus en plus </w:t>
      </w:r>
      <w:r w:rsidR="00563B38" w:rsidRPr="0077058E">
        <w:t xml:space="preserve">active. </w:t>
      </w:r>
    </w:p>
    <w:p w14:paraId="0DE6B0D9" w14:textId="609F0DD2" w:rsidR="00B83C9C" w:rsidRPr="0077058E" w:rsidRDefault="00F23DF1" w:rsidP="00A4170E">
      <w:pPr>
        <w:spacing w:line="360" w:lineRule="auto"/>
      </w:pPr>
      <w:r w:rsidRPr="0077058E">
        <w:t>P</w:t>
      </w:r>
      <w:r w:rsidR="0014291B" w:rsidRPr="0077058E">
        <w:t>ar le passé</w:t>
      </w:r>
      <w:r w:rsidR="00563B38" w:rsidRPr="0077058E">
        <w:t xml:space="preserve">, </w:t>
      </w:r>
      <w:r w:rsidR="00BE3F1E" w:rsidRPr="0077058E">
        <w:t xml:space="preserve">la </w:t>
      </w:r>
      <w:r w:rsidR="00563B38" w:rsidRPr="0077058E">
        <w:t>hausse d’achalandage</w:t>
      </w:r>
      <w:r w:rsidR="00385206" w:rsidRPr="0077058E">
        <w:t xml:space="preserve"> </w:t>
      </w:r>
      <w:r w:rsidR="00AD0990">
        <w:t>d</w:t>
      </w:r>
      <w:r w:rsidR="00385206" w:rsidRPr="0077058E">
        <w:t>u transport adapté a</w:t>
      </w:r>
      <w:r w:rsidR="004C656B" w:rsidRPr="0077058E">
        <w:t xml:space="preserve"> </w:t>
      </w:r>
      <w:r w:rsidR="00385206" w:rsidRPr="0077058E">
        <w:t>été</w:t>
      </w:r>
      <w:r w:rsidR="00042FF5" w:rsidRPr="0077058E">
        <w:t xml:space="preserve"> </w:t>
      </w:r>
      <w:r w:rsidR="005036BB" w:rsidRPr="0077058E">
        <w:t xml:space="preserve">en partie </w:t>
      </w:r>
      <w:r w:rsidR="00385206" w:rsidRPr="0077058E">
        <w:t>absorb</w:t>
      </w:r>
      <w:r w:rsidR="00042FF5" w:rsidRPr="0077058E">
        <w:t>ée</w:t>
      </w:r>
      <w:r w:rsidR="005036BB" w:rsidRPr="0077058E">
        <w:t xml:space="preserve"> </w:t>
      </w:r>
      <w:r w:rsidR="0004705E" w:rsidRPr="0077058E">
        <w:t xml:space="preserve">par </w:t>
      </w:r>
      <w:r w:rsidR="002B3FF3">
        <w:t xml:space="preserve">l’instauration </w:t>
      </w:r>
      <w:r w:rsidR="005036BB" w:rsidRPr="0077058E">
        <w:t xml:space="preserve">du permis de taxi restreint, </w:t>
      </w:r>
      <w:r w:rsidR="002B3FF3">
        <w:t xml:space="preserve">institué </w:t>
      </w:r>
      <w:r w:rsidR="00094687" w:rsidRPr="0077058E">
        <w:t xml:space="preserve">dans </w:t>
      </w:r>
      <w:r w:rsidR="00563B38" w:rsidRPr="0077058E">
        <w:t xml:space="preserve">la </w:t>
      </w:r>
      <w:r w:rsidR="00FA319B" w:rsidRPr="0077058E">
        <w:t>L</w:t>
      </w:r>
      <w:r w:rsidR="00563B38" w:rsidRPr="0077058E">
        <w:t>oi</w:t>
      </w:r>
      <w:r w:rsidR="008760F8">
        <w:t>. L</w:t>
      </w:r>
      <w:r w:rsidR="0004705E" w:rsidRPr="0077058E">
        <w:t>es</w:t>
      </w:r>
      <w:r w:rsidR="00AC59AA">
        <w:t xml:space="preserve"> </w:t>
      </w:r>
      <w:r w:rsidR="00563B38" w:rsidRPr="0077058E">
        <w:t>chauffeur</w:t>
      </w:r>
      <w:r w:rsidR="0004705E" w:rsidRPr="0077058E">
        <w:t>s</w:t>
      </w:r>
      <w:r w:rsidR="00563B38" w:rsidRPr="0077058E">
        <w:t xml:space="preserve"> </w:t>
      </w:r>
      <w:r w:rsidR="00A73E22">
        <w:t xml:space="preserve">qui détiennent </w:t>
      </w:r>
      <w:r w:rsidR="00240D81">
        <w:t xml:space="preserve">ce </w:t>
      </w:r>
      <w:r w:rsidR="00A73E22">
        <w:t xml:space="preserve">type de </w:t>
      </w:r>
      <w:r w:rsidR="00240D81">
        <w:t>permis</w:t>
      </w:r>
      <w:r w:rsidR="00563B38" w:rsidRPr="0077058E">
        <w:t xml:space="preserve"> transporte</w:t>
      </w:r>
      <w:r w:rsidR="0004705E" w:rsidRPr="0077058E">
        <w:t>n</w:t>
      </w:r>
      <w:r w:rsidR="00094687" w:rsidRPr="0077058E">
        <w:t>t</w:t>
      </w:r>
      <w:r w:rsidR="00563B38" w:rsidRPr="0077058E">
        <w:t xml:space="preserve"> exclusivement des personnes</w:t>
      </w:r>
      <w:r w:rsidR="00AD0990">
        <w:t xml:space="preserve"> ayant des limitations fonctionnelles</w:t>
      </w:r>
      <w:r w:rsidR="00FF27F0" w:rsidRPr="0077058E">
        <w:t xml:space="preserve">. De plus, </w:t>
      </w:r>
      <w:r w:rsidR="00D66176" w:rsidRPr="0077058E">
        <w:t>a</w:t>
      </w:r>
      <w:r w:rsidR="00385206" w:rsidRPr="0077058E">
        <w:t>u momen</w:t>
      </w:r>
      <w:r w:rsidR="00382F7A" w:rsidRPr="0077058E">
        <w:t xml:space="preserve">t de l’entrée en vigueur de </w:t>
      </w:r>
      <w:r w:rsidR="00FA319B" w:rsidRPr="0077058E">
        <w:t>la L</w:t>
      </w:r>
      <w:r w:rsidR="00385206" w:rsidRPr="0077058E">
        <w:t>oi, l</w:t>
      </w:r>
      <w:r w:rsidR="00563B38" w:rsidRPr="0077058E">
        <w:t>e gouvernement a</w:t>
      </w:r>
      <w:r w:rsidR="00382F7A" w:rsidRPr="0077058E">
        <w:t>vait</w:t>
      </w:r>
      <w:r w:rsidR="00563B38" w:rsidRPr="0077058E">
        <w:t xml:space="preserve"> mis sur pied le </w:t>
      </w:r>
      <w:r w:rsidR="00520A12">
        <w:t>p</w:t>
      </w:r>
      <w:r w:rsidR="00955DD4" w:rsidRPr="0077058E">
        <w:t>rogramme de subventions aux véhicules collectifs accessibles</w:t>
      </w:r>
      <w:r w:rsidR="00D66176" w:rsidRPr="0077058E">
        <w:t xml:space="preserve"> </w:t>
      </w:r>
      <w:r w:rsidR="00DE28A0">
        <w:t xml:space="preserve">pour soutenir </w:t>
      </w:r>
      <w:r w:rsidR="00D66176" w:rsidRPr="0077058E">
        <w:t>les détenteurs de permis restreints</w:t>
      </w:r>
      <w:r w:rsidR="00DE28A0">
        <w:t xml:space="preserve"> qui </w:t>
      </w:r>
      <w:r w:rsidR="00D66176" w:rsidRPr="0077058E">
        <w:t xml:space="preserve">doivent obligatoirement se procurer un véhicule accessible aux personnes utilisant une aide à la mobilité motorisée. En outre, le gouvernement </w:t>
      </w:r>
      <w:r w:rsidR="00042FF5" w:rsidRPr="0077058E">
        <w:t>avait</w:t>
      </w:r>
      <w:r w:rsidR="00AC59AA">
        <w:t xml:space="preserve"> </w:t>
      </w:r>
      <w:r w:rsidR="00385206" w:rsidRPr="0077058E">
        <w:t>développé une</w:t>
      </w:r>
      <w:r w:rsidR="00563B38" w:rsidRPr="0077058E">
        <w:t xml:space="preserve"> formation </w:t>
      </w:r>
      <w:r w:rsidR="00BD7246">
        <w:t xml:space="preserve">destinée aux chauffeurs de taxi </w:t>
      </w:r>
      <w:r w:rsidR="003E4FEF">
        <w:t>sur</w:t>
      </w:r>
      <w:r w:rsidR="00563B38" w:rsidRPr="0077058E">
        <w:t xml:space="preserve"> l’accueil des c</w:t>
      </w:r>
      <w:r w:rsidR="00385206" w:rsidRPr="0077058E">
        <w:t xml:space="preserve">lients </w:t>
      </w:r>
      <w:r w:rsidR="003E4FEF">
        <w:t xml:space="preserve">ayant des limitations </w:t>
      </w:r>
      <w:r w:rsidR="003E4FEF" w:rsidRPr="008760F8">
        <w:t>fonctionnelles</w:t>
      </w:r>
      <w:r w:rsidR="00BD7246">
        <w:t xml:space="preserve">. </w:t>
      </w:r>
      <w:r w:rsidR="005E4A31">
        <w:t>C</w:t>
      </w:r>
      <w:r w:rsidR="00CE2F8B" w:rsidRPr="0077058E">
        <w:t xml:space="preserve">es mesures </w:t>
      </w:r>
      <w:r w:rsidR="005E4A31">
        <w:t xml:space="preserve">avaient été mises en place </w:t>
      </w:r>
      <w:r w:rsidR="003E4FEF">
        <w:t xml:space="preserve">dans un contexte où </w:t>
      </w:r>
      <w:r w:rsidR="00CE2F8B" w:rsidRPr="0077058E">
        <w:t>le transport de</w:t>
      </w:r>
      <w:r w:rsidR="00FA319B" w:rsidRPr="0077058E">
        <w:t>s</w:t>
      </w:r>
      <w:r w:rsidR="00CE2F8B" w:rsidRPr="0077058E">
        <w:t xml:space="preserve"> personnes </w:t>
      </w:r>
      <w:r w:rsidR="008760F8">
        <w:t xml:space="preserve">en situation de handicap </w:t>
      </w:r>
      <w:r w:rsidR="00A73E22">
        <w:t>n’</w:t>
      </w:r>
      <w:r w:rsidR="00FA319B" w:rsidRPr="0077058E">
        <w:t>était assuré par l</w:t>
      </w:r>
      <w:r w:rsidR="00563B38" w:rsidRPr="0077058E">
        <w:t xml:space="preserve">es chauffeurs de </w:t>
      </w:r>
      <w:r w:rsidR="00CE2F8B" w:rsidRPr="0077058E">
        <w:t>taxi</w:t>
      </w:r>
      <w:r w:rsidR="00A73E22">
        <w:t xml:space="preserve"> que</w:t>
      </w:r>
      <w:r w:rsidR="00FA319B" w:rsidRPr="0077058E">
        <w:t xml:space="preserve"> </w:t>
      </w:r>
      <w:r w:rsidR="003E4FEF">
        <w:t xml:space="preserve">sur une base </w:t>
      </w:r>
      <w:r w:rsidR="00FA319B" w:rsidRPr="0077058E">
        <w:t>volontaire</w:t>
      </w:r>
      <w:r w:rsidR="001B5CD4" w:rsidRPr="0077058E">
        <w:t xml:space="preserve">, et qu’il </w:t>
      </w:r>
      <w:r w:rsidR="00955DD4" w:rsidRPr="0077058E">
        <w:t>était alors très difficile pour le</w:t>
      </w:r>
      <w:r w:rsidR="00CE2F8B" w:rsidRPr="0077058E">
        <w:t xml:space="preserve"> service de</w:t>
      </w:r>
      <w:r w:rsidR="00955DD4" w:rsidRPr="0077058E">
        <w:t xml:space="preserve"> transport </w:t>
      </w:r>
      <w:r w:rsidR="005359C6" w:rsidRPr="0077058E">
        <w:t xml:space="preserve">adapté </w:t>
      </w:r>
      <w:r w:rsidR="0090102D" w:rsidRPr="0077058E">
        <w:t xml:space="preserve">de garantir </w:t>
      </w:r>
      <w:r w:rsidR="00955DD4" w:rsidRPr="0077058E">
        <w:t>à ces usagers un service fiable.</w:t>
      </w:r>
      <w:r w:rsidR="00C718C1" w:rsidRPr="0077058E">
        <w:t xml:space="preserve"> </w:t>
      </w:r>
    </w:p>
    <w:p w14:paraId="661B1E31" w14:textId="4CD0FF3F" w:rsidR="00764470" w:rsidRPr="0077058E" w:rsidRDefault="006821C8" w:rsidP="00A4170E">
      <w:pPr>
        <w:spacing w:line="360" w:lineRule="auto"/>
      </w:pPr>
      <w:r>
        <w:t>De plus</w:t>
      </w:r>
      <w:r w:rsidR="00CE2F8B" w:rsidRPr="0077058E">
        <w:t>,</w:t>
      </w:r>
      <w:r w:rsidR="00837D5E" w:rsidRPr="0077058E">
        <w:t xml:space="preserve"> nous redoutons</w:t>
      </w:r>
      <w:r w:rsidR="005359C6" w:rsidRPr="0077058E">
        <w:t xml:space="preserve"> que</w:t>
      </w:r>
      <w:r w:rsidR="00717E5E" w:rsidRPr="0077058E">
        <w:t>, dans sa forme actuelle,</w:t>
      </w:r>
      <w:r w:rsidR="005359C6" w:rsidRPr="0077058E">
        <w:t xml:space="preserve"> ce projet de loi </w:t>
      </w:r>
      <w:r w:rsidR="00CE2F8B" w:rsidRPr="0077058E">
        <w:t xml:space="preserve">accentue la </w:t>
      </w:r>
      <w:r w:rsidR="005359C6" w:rsidRPr="0077058E">
        <w:t xml:space="preserve">tendance </w:t>
      </w:r>
      <w:r w:rsidR="00CE2F8B" w:rsidRPr="0077058E">
        <w:t>observée depuis plusieurs années, soit une diminution</w:t>
      </w:r>
      <w:r w:rsidR="005359C6" w:rsidRPr="0077058E">
        <w:t xml:space="preserve"> du nombre de chauffeurs de taxi. </w:t>
      </w:r>
      <w:r w:rsidR="00A35F1C" w:rsidRPr="0077058E">
        <w:t xml:space="preserve">En effet, </w:t>
      </w:r>
      <w:r w:rsidR="00DA70AF" w:rsidRPr="0077058E">
        <w:t xml:space="preserve">si </w:t>
      </w:r>
      <w:r w:rsidR="00A35F1C" w:rsidRPr="0077058E">
        <w:t xml:space="preserve">Montréal comptait </w:t>
      </w:r>
      <w:r w:rsidR="005359C6" w:rsidRPr="0077058E">
        <w:t>13</w:t>
      </w:r>
      <w:r w:rsidR="005F4DE0" w:rsidRPr="0077058E">
        <w:t> </w:t>
      </w:r>
      <w:r w:rsidR="005359C6" w:rsidRPr="0077058E">
        <w:t xml:space="preserve">000 </w:t>
      </w:r>
      <w:r w:rsidR="00A35F1C" w:rsidRPr="0077058E">
        <w:t xml:space="preserve">chauffeurs il y a cinq ans, </w:t>
      </w:r>
      <w:r>
        <w:t xml:space="preserve">elle </w:t>
      </w:r>
      <w:r w:rsidR="00DA70AF" w:rsidRPr="0077058E">
        <w:t xml:space="preserve">en compte </w:t>
      </w:r>
      <w:r w:rsidR="005359C6" w:rsidRPr="0077058E">
        <w:t>seulement 8</w:t>
      </w:r>
      <w:r w:rsidR="00A35F1C" w:rsidRPr="0077058E">
        <w:t> </w:t>
      </w:r>
      <w:r w:rsidR="005359C6" w:rsidRPr="0077058E">
        <w:t>000</w:t>
      </w:r>
      <w:r w:rsidR="00A35F1C" w:rsidRPr="0077058E">
        <w:t xml:space="preserve"> aujourd’hui</w:t>
      </w:r>
      <w:r w:rsidR="005359C6" w:rsidRPr="005821DD">
        <w:t xml:space="preserve">. </w:t>
      </w:r>
      <w:r w:rsidR="00257832" w:rsidRPr="005821DD">
        <w:t>Rappelons qu’e</w:t>
      </w:r>
      <w:r w:rsidR="005359C6" w:rsidRPr="005821DD">
        <w:t xml:space="preserve">n moyenne, </w:t>
      </w:r>
      <w:r w:rsidR="00ED16FE" w:rsidRPr="005821DD">
        <w:t>on estime à</w:t>
      </w:r>
      <w:r w:rsidR="007F2CED" w:rsidRPr="005821DD">
        <w:t xml:space="preserve"> 750</w:t>
      </w:r>
      <w:r w:rsidR="00ED16FE" w:rsidRPr="005821DD">
        <w:t xml:space="preserve"> le nombre </w:t>
      </w:r>
      <w:r w:rsidR="00BD7246" w:rsidRPr="005821DD">
        <w:t xml:space="preserve">nécessaire </w:t>
      </w:r>
      <w:r w:rsidR="00ED16FE" w:rsidRPr="005821DD">
        <w:t xml:space="preserve">de </w:t>
      </w:r>
      <w:r w:rsidR="00B83C9C" w:rsidRPr="005821DD">
        <w:t>chauffeurs</w:t>
      </w:r>
      <w:r w:rsidR="00382F7A" w:rsidRPr="005821DD">
        <w:t xml:space="preserve"> de </w:t>
      </w:r>
      <w:r w:rsidR="00B83C9C" w:rsidRPr="005821DD">
        <w:t>taxi</w:t>
      </w:r>
      <w:r w:rsidR="001341FA" w:rsidRPr="005821DD">
        <w:t xml:space="preserve"> pour</w:t>
      </w:r>
      <w:r w:rsidR="00125987" w:rsidRPr="0077058E">
        <w:t xml:space="preserve"> </w:t>
      </w:r>
      <w:r w:rsidR="00382F7A" w:rsidRPr="0077058E">
        <w:t xml:space="preserve">desservir </w:t>
      </w:r>
      <w:r w:rsidR="00A35F1C" w:rsidRPr="0077058E">
        <w:lastRenderedPageBreak/>
        <w:t xml:space="preserve">quotidiennement </w:t>
      </w:r>
      <w:r w:rsidR="00125987" w:rsidRPr="0077058E">
        <w:t xml:space="preserve">la </w:t>
      </w:r>
      <w:r w:rsidR="00382F7A" w:rsidRPr="0077058E">
        <w:t>clientèle</w:t>
      </w:r>
      <w:r w:rsidR="005359C6" w:rsidRPr="0077058E">
        <w:t xml:space="preserve"> </w:t>
      </w:r>
      <w:r w:rsidR="00125987" w:rsidRPr="0077058E">
        <w:t xml:space="preserve">montréalaise </w:t>
      </w:r>
      <w:r w:rsidR="00717E5E" w:rsidRPr="0077058E">
        <w:t xml:space="preserve">du service de transport adapté, </w:t>
      </w:r>
      <w:r w:rsidR="00257832" w:rsidRPr="0077058E">
        <w:t xml:space="preserve">et </w:t>
      </w:r>
      <w:r w:rsidR="001341FA">
        <w:t xml:space="preserve">que </w:t>
      </w:r>
      <w:r w:rsidR="001341FA" w:rsidRPr="0077058E">
        <w:t xml:space="preserve">malgré les leviers </w:t>
      </w:r>
      <w:r w:rsidR="001341FA">
        <w:t xml:space="preserve">actuellement </w:t>
      </w:r>
      <w:r w:rsidR="001341FA" w:rsidRPr="0077058E">
        <w:t>en place</w:t>
      </w:r>
      <w:r w:rsidR="001341FA">
        <w:t>, la STM</w:t>
      </w:r>
      <w:r w:rsidR="00125987" w:rsidRPr="0077058E">
        <w:t xml:space="preserve"> peine </w:t>
      </w:r>
      <w:r w:rsidR="00A35F1C" w:rsidRPr="0077058E">
        <w:t xml:space="preserve">déjà </w:t>
      </w:r>
      <w:r w:rsidR="00125987" w:rsidRPr="0077058E">
        <w:t>à</w:t>
      </w:r>
      <w:r w:rsidR="005821DD">
        <w:t xml:space="preserve"> </w:t>
      </w:r>
      <w:r w:rsidR="00125987" w:rsidRPr="0077058E">
        <w:t xml:space="preserve">les </w:t>
      </w:r>
      <w:r w:rsidR="00DA70AF" w:rsidRPr="0077058E">
        <w:t>trouver</w:t>
      </w:r>
      <w:r w:rsidR="00257832" w:rsidRPr="0077058E">
        <w:t xml:space="preserve">. </w:t>
      </w:r>
    </w:p>
    <w:p w14:paraId="0A735056" w14:textId="570336CA" w:rsidR="00191CCA" w:rsidRDefault="005821DD" w:rsidP="00A4170E">
      <w:pPr>
        <w:spacing w:line="360" w:lineRule="auto"/>
      </w:pPr>
      <w:r>
        <w:t>Le</w:t>
      </w:r>
      <w:r w:rsidR="00AD1404" w:rsidRPr="0077058E">
        <w:t xml:space="preserve"> contexte actue</w:t>
      </w:r>
      <w:r>
        <w:t>l de pénurie de main</w:t>
      </w:r>
      <w:r w:rsidR="00BA5830">
        <w:t>-</w:t>
      </w:r>
      <w:r>
        <w:t xml:space="preserve">d’œuvre a une </w:t>
      </w:r>
      <w:r w:rsidR="00AD1404" w:rsidRPr="0077058E">
        <w:t xml:space="preserve">influence directe sur </w:t>
      </w:r>
      <w:r w:rsidR="00AD1404" w:rsidRPr="001341FA">
        <w:t xml:space="preserve">la diminution </w:t>
      </w:r>
      <w:r>
        <w:t xml:space="preserve">du nombre de chauffeurs de taxi laquelle </w:t>
      </w:r>
      <w:r w:rsidR="00AD1404" w:rsidRPr="001341FA">
        <w:t>est constatée mois après mois par les différentes compagnies œuvrant sur le territoire montréalais</w:t>
      </w:r>
      <w:r>
        <w:t>.</w:t>
      </w:r>
      <w:r w:rsidR="00AD1404" w:rsidRPr="001341FA">
        <w:t xml:space="preserve"> </w:t>
      </w:r>
      <w:r>
        <w:t>I</w:t>
      </w:r>
      <w:r w:rsidR="00092916" w:rsidRPr="001341FA">
        <w:t>l est</w:t>
      </w:r>
      <w:r w:rsidR="00092916">
        <w:t xml:space="preserve"> </w:t>
      </w:r>
      <w:r>
        <w:t xml:space="preserve">donc </w:t>
      </w:r>
      <w:r w:rsidR="00092916">
        <w:t xml:space="preserve">d’autant plus important que </w:t>
      </w:r>
      <w:r w:rsidR="00AD1404" w:rsidRPr="0077058E">
        <w:t xml:space="preserve">le projet de loi </w:t>
      </w:r>
      <w:r w:rsidR="00907F27">
        <w:t xml:space="preserve">définisse </w:t>
      </w:r>
      <w:r w:rsidR="00AD1404" w:rsidRPr="0077058E">
        <w:t xml:space="preserve">des mesures qui rendront cette industrie plus attractive. </w:t>
      </w:r>
    </w:p>
    <w:p w14:paraId="6A256C61" w14:textId="2A43CD2A" w:rsidR="00B2452E" w:rsidRPr="00FD40C3" w:rsidRDefault="00191CCA" w:rsidP="00A4170E">
      <w:pPr>
        <w:spacing w:line="360" w:lineRule="auto"/>
        <w:rPr>
          <w:highlight w:val="yellow"/>
        </w:rPr>
      </w:pPr>
      <w:r>
        <w:rPr>
          <w:rFonts w:cs="Arial"/>
          <w:szCs w:val="24"/>
        </w:rPr>
        <w:t>De plus, notre inquiétude face au manque de</w:t>
      </w:r>
      <w:r w:rsidRPr="00F079A3">
        <w:rPr>
          <w:rFonts w:cs="Arial"/>
          <w:szCs w:val="24"/>
        </w:rPr>
        <w:t xml:space="preserve"> chauffeurs qui feront du transport </w:t>
      </w:r>
      <w:r w:rsidRPr="00B42745">
        <w:rPr>
          <w:rFonts w:cs="Arial"/>
          <w:szCs w:val="24"/>
        </w:rPr>
        <w:t>adapté</w:t>
      </w:r>
      <w:r w:rsidRPr="00B42745">
        <w:t xml:space="preserve"> </w:t>
      </w:r>
      <w:r w:rsidRPr="00B42745">
        <w:rPr>
          <w:rFonts w:cs="Arial"/>
          <w:szCs w:val="24"/>
        </w:rPr>
        <w:t xml:space="preserve">s’accentue avec l’instabilité </w:t>
      </w:r>
      <w:r w:rsidR="00B42745" w:rsidRPr="00B42745">
        <w:rPr>
          <w:rFonts w:cs="Arial"/>
          <w:szCs w:val="24"/>
        </w:rPr>
        <w:t xml:space="preserve">à venir </w:t>
      </w:r>
      <w:r w:rsidR="00FD40C3" w:rsidRPr="00B42745">
        <w:rPr>
          <w:rFonts w:cs="Arial"/>
          <w:szCs w:val="24"/>
        </w:rPr>
        <w:t>du bassin de chauffeurs disponibles</w:t>
      </w:r>
      <w:r w:rsidR="00980CA0" w:rsidRPr="00B42745">
        <w:rPr>
          <w:rFonts w:cs="Arial"/>
          <w:szCs w:val="24"/>
        </w:rPr>
        <w:t xml:space="preserve">. </w:t>
      </w:r>
      <w:r w:rsidR="00913A22" w:rsidRPr="00B42745">
        <w:t>L’autorisation par le projet de loi</w:t>
      </w:r>
      <w:r w:rsidR="00980CA0" w:rsidRPr="00B42745">
        <w:t xml:space="preserve"> de </w:t>
      </w:r>
      <w:r w:rsidR="008C1B16" w:rsidRPr="00B42745">
        <w:t>nouveaux modèles d’affaires,</w:t>
      </w:r>
      <w:r w:rsidR="00B2452E" w:rsidRPr="00B42745">
        <w:t xml:space="preserve"> comme </w:t>
      </w:r>
      <w:proofErr w:type="spellStart"/>
      <w:r w:rsidR="00B2452E" w:rsidRPr="00B42745">
        <w:t>Uber</w:t>
      </w:r>
      <w:proofErr w:type="spellEnd"/>
      <w:r w:rsidR="00B2452E" w:rsidRPr="00B42745">
        <w:t xml:space="preserve"> o</w:t>
      </w:r>
      <w:r w:rsidRPr="00B42745">
        <w:t>u Eva</w:t>
      </w:r>
      <w:r w:rsidR="00980CA0" w:rsidRPr="00B42745">
        <w:t xml:space="preserve">, </w:t>
      </w:r>
      <w:r w:rsidR="00FF4565" w:rsidRPr="00B42745">
        <w:t>favorise</w:t>
      </w:r>
      <w:r w:rsidR="00B42745" w:rsidRPr="00B42745">
        <w:t>ra</w:t>
      </w:r>
      <w:r w:rsidRPr="00B42745">
        <w:t xml:space="preserve"> </w:t>
      </w:r>
      <w:r w:rsidR="00FF4565" w:rsidRPr="00B42745">
        <w:t>l’</w:t>
      </w:r>
      <w:r w:rsidR="00913A22" w:rsidRPr="00B42745">
        <w:t>entrée</w:t>
      </w:r>
      <w:r w:rsidR="00980CA0" w:rsidRPr="00B42745">
        <w:t>, dans l’industrie du taxi,</w:t>
      </w:r>
      <w:r w:rsidRPr="00B42745">
        <w:t xml:space="preserve"> </w:t>
      </w:r>
      <w:r w:rsidR="001341FA" w:rsidRPr="00B42745">
        <w:t xml:space="preserve">de </w:t>
      </w:r>
      <w:r w:rsidR="00FF4565" w:rsidRPr="00B42745">
        <w:t>simples citoyens</w:t>
      </w:r>
      <w:r w:rsidR="00913A22" w:rsidRPr="00B42745">
        <w:t xml:space="preserve"> </w:t>
      </w:r>
      <w:r w:rsidRPr="00B42745">
        <w:t>pour qui le</w:t>
      </w:r>
      <w:r w:rsidR="00FF4565" w:rsidRPr="00B42745">
        <w:t xml:space="preserve"> travail </w:t>
      </w:r>
      <w:r w:rsidR="00B2452E" w:rsidRPr="00B42745">
        <w:t xml:space="preserve">à temps partiel, </w:t>
      </w:r>
      <w:r w:rsidR="008C1B16" w:rsidRPr="00B42745">
        <w:t>quelques heures par semaine ou quelques jours par mois</w:t>
      </w:r>
      <w:r w:rsidRPr="00B42745">
        <w:t>, constitue un r</w:t>
      </w:r>
      <w:r w:rsidR="00FF4565" w:rsidRPr="00B42745">
        <w:rPr>
          <w:rFonts w:cs="Arial"/>
          <w:szCs w:val="24"/>
        </w:rPr>
        <w:t>evenu secondaire</w:t>
      </w:r>
      <w:r w:rsidRPr="00B42745">
        <w:rPr>
          <w:rFonts w:cs="Arial"/>
          <w:szCs w:val="24"/>
        </w:rPr>
        <w:t>.</w:t>
      </w:r>
      <w:r w:rsidR="00F013C5">
        <w:rPr>
          <w:rFonts w:cs="Arial"/>
          <w:szCs w:val="24"/>
        </w:rPr>
        <w:t xml:space="preserve"> De ce fait, une partie de la flotte sera fluide et le bassin de chauffeurs disponibles</w:t>
      </w:r>
      <w:r w:rsidR="00403569">
        <w:rPr>
          <w:rFonts w:cs="Arial"/>
          <w:szCs w:val="24"/>
        </w:rPr>
        <w:t>,</w:t>
      </w:r>
      <w:r w:rsidR="00F013C5">
        <w:rPr>
          <w:rFonts w:cs="Arial"/>
          <w:szCs w:val="24"/>
        </w:rPr>
        <w:t xml:space="preserve"> instable.</w:t>
      </w:r>
    </w:p>
    <w:p w14:paraId="3C1171C5" w14:textId="13B155E2" w:rsidR="00907F27" w:rsidRDefault="00907F27" w:rsidP="00A4170E">
      <w:pPr>
        <w:spacing w:line="360" w:lineRule="auto"/>
      </w:pPr>
      <w:r>
        <w:t>Par conséquent</w:t>
      </w:r>
      <w:r w:rsidR="007576D6" w:rsidRPr="0077058E">
        <w:t xml:space="preserve">, </w:t>
      </w:r>
      <w:r w:rsidR="00764470" w:rsidRPr="0077058E">
        <w:t>il est indispensable que l</w:t>
      </w:r>
      <w:r w:rsidR="00257832" w:rsidRPr="0077058E">
        <w:t xml:space="preserve">e projet de loi </w:t>
      </w:r>
      <w:r w:rsidR="00764470" w:rsidRPr="0077058E">
        <w:t xml:space="preserve">prenne en compte cette réalité, sans quoi le </w:t>
      </w:r>
      <w:r w:rsidR="00257832" w:rsidRPr="0077058E">
        <w:t>manque d’effectif</w:t>
      </w:r>
      <w:r w:rsidR="001B6DA3" w:rsidRPr="0077058E">
        <w:t>s</w:t>
      </w:r>
      <w:r w:rsidR="00257832" w:rsidRPr="0077058E">
        <w:t xml:space="preserve"> </w:t>
      </w:r>
      <w:r w:rsidR="001B6DA3" w:rsidRPr="0077058E">
        <w:t>et de véhicules disponibles pour le transport adapté</w:t>
      </w:r>
      <w:r w:rsidR="00764470" w:rsidRPr="0077058E">
        <w:t xml:space="preserve"> pourrait </w:t>
      </w:r>
      <w:r w:rsidR="00565BA2">
        <w:t xml:space="preserve">s’aggraver </w:t>
      </w:r>
      <w:r w:rsidR="00DA70AF" w:rsidRPr="0077058E">
        <w:t>très</w:t>
      </w:r>
      <w:r w:rsidR="00BE2F98" w:rsidRPr="0077058E">
        <w:t xml:space="preserve"> prochainement</w:t>
      </w:r>
      <w:r w:rsidR="001B6DA3" w:rsidRPr="0077058E">
        <w:t>.</w:t>
      </w:r>
      <w:r>
        <w:t xml:space="preserve"> </w:t>
      </w:r>
      <w:r w:rsidR="00565BA2">
        <w:t>F</w:t>
      </w:r>
      <w:r w:rsidR="00A43FC9" w:rsidRPr="0077058E">
        <w:t>aute d’avoir un nombre de chauffeurs suffisant, la qualité de service du transport adapté ainsi que la réponse au besoin de déplacement des usagers risquent d’être gravement affectée</w:t>
      </w:r>
      <w:r w:rsidR="00565BA2">
        <w:t>s</w:t>
      </w:r>
      <w:r w:rsidR="00A43FC9" w:rsidRPr="0077058E">
        <w:t>.</w:t>
      </w:r>
    </w:p>
    <w:p w14:paraId="1CDF01C6" w14:textId="1C7B2879" w:rsidR="00837D5E" w:rsidRPr="0077058E" w:rsidRDefault="001E1619" w:rsidP="00A4170E">
      <w:pPr>
        <w:spacing w:line="360" w:lineRule="auto"/>
      </w:pPr>
      <w:r>
        <w:t>Finalement</w:t>
      </w:r>
      <w:r w:rsidR="00960C86" w:rsidRPr="0077058E">
        <w:t xml:space="preserve">, </w:t>
      </w:r>
      <w:r>
        <w:t xml:space="preserve">la </w:t>
      </w:r>
      <w:r w:rsidR="00880B7C" w:rsidRPr="0077058E">
        <w:t xml:space="preserve">diminution du </w:t>
      </w:r>
      <w:r w:rsidR="00960C86" w:rsidRPr="0077058E">
        <w:t>nombre de chauffeurs</w:t>
      </w:r>
      <w:r w:rsidR="002374F1" w:rsidRPr="0077058E">
        <w:t xml:space="preserve">, </w:t>
      </w:r>
      <w:r w:rsidRPr="0077058E">
        <w:t>particulièrement</w:t>
      </w:r>
      <w:r w:rsidR="00960C86" w:rsidRPr="0077058E">
        <w:t xml:space="preserve"> aux heures de pointe</w:t>
      </w:r>
      <w:r w:rsidR="00880B7C" w:rsidRPr="0077058E">
        <w:t>, est très inquiétante</w:t>
      </w:r>
      <w:r w:rsidR="00960C86" w:rsidRPr="0077058E">
        <w:t xml:space="preserve">. </w:t>
      </w:r>
      <w:r w:rsidR="0042118D" w:rsidRPr="0077058E">
        <w:t>En effet, s</w:t>
      </w:r>
      <w:r w:rsidR="0027349F" w:rsidRPr="0077058E">
        <w:t xml:space="preserve">i </w:t>
      </w:r>
      <w:r w:rsidR="00960C86" w:rsidRPr="0077058E">
        <w:t xml:space="preserve">les heures de pointe </w:t>
      </w:r>
      <w:r>
        <w:t xml:space="preserve">constituent </w:t>
      </w:r>
      <w:r w:rsidR="00960C86" w:rsidRPr="0077058E">
        <w:t xml:space="preserve">des </w:t>
      </w:r>
      <w:r w:rsidR="0027349F" w:rsidRPr="0077058E">
        <w:t xml:space="preserve">périodes </w:t>
      </w:r>
      <w:r w:rsidR="00960C86" w:rsidRPr="0077058E">
        <w:t>d’achalandage élev</w:t>
      </w:r>
      <w:r w:rsidR="001B6DA3" w:rsidRPr="0077058E">
        <w:t>é</w:t>
      </w:r>
      <w:r w:rsidR="002374F1" w:rsidRPr="0077058E">
        <w:t xml:space="preserve"> </w:t>
      </w:r>
      <w:r w:rsidR="00960C86" w:rsidRPr="0077058E">
        <w:t>pour le transport par</w:t>
      </w:r>
      <w:r w:rsidR="00042FF5" w:rsidRPr="0077058E">
        <w:t xml:space="preserve"> taxi</w:t>
      </w:r>
      <w:r w:rsidR="0027349F" w:rsidRPr="0077058E">
        <w:t xml:space="preserve"> </w:t>
      </w:r>
      <w:r w:rsidR="0042118D" w:rsidRPr="0077058E">
        <w:t>privé</w:t>
      </w:r>
      <w:r w:rsidR="0027349F" w:rsidRPr="0077058E">
        <w:t>, elles le sont également pour le transport adapté</w:t>
      </w:r>
      <w:r w:rsidR="001B6DA3" w:rsidRPr="0077058E">
        <w:t xml:space="preserve">. C’est donc dans ces périodes de la journée, où le besoin est grand, que le manque de chauffeurs se fait </w:t>
      </w:r>
      <w:r w:rsidR="00AD1404" w:rsidRPr="0077058E">
        <w:t>fortement</w:t>
      </w:r>
      <w:r w:rsidR="001B6DA3" w:rsidRPr="0077058E">
        <w:t xml:space="preserve"> ressentir. Cette problématique est d’ailleurs encore plus marquée </w:t>
      </w:r>
      <w:r w:rsidR="0042118D" w:rsidRPr="0077058E">
        <w:t xml:space="preserve">en cas </w:t>
      </w:r>
      <w:r w:rsidR="001B6DA3" w:rsidRPr="0077058E">
        <w:t>d</w:t>
      </w:r>
      <w:r w:rsidR="0042118D" w:rsidRPr="0077058E">
        <w:t>’</w:t>
      </w:r>
      <w:r w:rsidR="001B6DA3" w:rsidRPr="0077058E">
        <w:t xml:space="preserve">intempéries, où la demande de taxi privé </w:t>
      </w:r>
      <w:r w:rsidR="00971D2A" w:rsidRPr="0077058E">
        <w:t>augmente</w:t>
      </w:r>
      <w:r w:rsidR="0042118D" w:rsidRPr="0077058E">
        <w:t xml:space="preserve"> significativement</w:t>
      </w:r>
      <w:r w:rsidR="001B6DA3" w:rsidRPr="0077058E">
        <w:t xml:space="preserve">. </w:t>
      </w:r>
    </w:p>
    <w:p w14:paraId="54D6AC44" w14:textId="33CEAFFF" w:rsidR="006E06AB" w:rsidRPr="0077058E" w:rsidRDefault="00971D2A" w:rsidP="00A4170E">
      <w:pPr>
        <w:spacing w:line="360" w:lineRule="auto"/>
      </w:pPr>
      <w:r w:rsidRPr="0077058E">
        <w:t>Dans ce contexte, n</w:t>
      </w:r>
      <w:r w:rsidR="002374F1" w:rsidRPr="0077058E">
        <w:t xml:space="preserve">ous nous </w:t>
      </w:r>
      <w:r w:rsidR="00FC2407" w:rsidRPr="0077058E">
        <w:t xml:space="preserve">interrogeons sur la capacité des transporteurs à </w:t>
      </w:r>
      <w:r w:rsidR="005359C6" w:rsidRPr="0077058E">
        <w:t>assurer</w:t>
      </w:r>
      <w:r w:rsidR="00565BA2">
        <w:t xml:space="preserve">, dans un avenir proche, </w:t>
      </w:r>
      <w:r w:rsidR="005359C6" w:rsidRPr="0077058E">
        <w:t xml:space="preserve">un service </w:t>
      </w:r>
      <w:r w:rsidR="00FC2407" w:rsidRPr="0077058E">
        <w:t xml:space="preserve">de transport adapté </w:t>
      </w:r>
      <w:r w:rsidR="005359C6" w:rsidRPr="0077058E">
        <w:t xml:space="preserve">fiable et de </w:t>
      </w:r>
      <w:r w:rsidR="005359C6" w:rsidRPr="0077058E">
        <w:lastRenderedPageBreak/>
        <w:t>qualité</w:t>
      </w:r>
      <w:r w:rsidR="00565BA2">
        <w:t xml:space="preserve">. </w:t>
      </w:r>
      <w:r w:rsidR="008C4EFF" w:rsidRPr="00B42745">
        <w:rPr>
          <w:b/>
        </w:rPr>
        <w:t>Ainsi</w:t>
      </w:r>
      <w:r w:rsidR="0017683D" w:rsidRPr="00B42745">
        <w:rPr>
          <w:b/>
        </w:rPr>
        <w:t xml:space="preserve">, </w:t>
      </w:r>
      <w:r w:rsidR="008C4EFF" w:rsidRPr="00B42745">
        <w:rPr>
          <w:b/>
        </w:rPr>
        <w:t xml:space="preserve">la future loi sur le transport rémunéré de personnes par automobile </w:t>
      </w:r>
      <w:r w:rsidR="0017683D" w:rsidRPr="00B42745">
        <w:rPr>
          <w:b/>
        </w:rPr>
        <w:t xml:space="preserve">devra prévoir des </w:t>
      </w:r>
      <w:r w:rsidR="002835F2" w:rsidRPr="00B42745">
        <w:rPr>
          <w:b/>
        </w:rPr>
        <w:t xml:space="preserve">leviers </w:t>
      </w:r>
      <w:r w:rsidR="002374F1" w:rsidRPr="00B42745">
        <w:rPr>
          <w:b/>
        </w:rPr>
        <w:t>solides</w:t>
      </w:r>
      <w:r w:rsidR="0017683D" w:rsidRPr="00B42745">
        <w:rPr>
          <w:b/>
        </w:rPr>
        <w:t>,</w:t>
      </w:r>
      <w:r w:rsidR="002374F1" w:rsidRPr="00B42745">
        <w:rPr>
          <w:b/>
        </w:rPr>
        <w:t xml:space="preserve"> </w:t>
      </w:r>
      <w:r w:rsidR="002835F2" w:rsidRPr="00B42745">
        <w:rPr>
          <w:b/>
        </w:rPr>
        <w:t xml:space="preserve">afin que </w:t>
      </w:r>
      <w:r w:rsidR="0017683D" w:rsidRPr="00B42745">
        <w:rPr>
          <w:b/>
        </w:rPr>
        <w:t xml:space="preserve">les transporteurs, responsables du </w:t>
      </w:r>
      <w:r w:rsidR="002374F1" w:rsidRPr="00B42745">
        <w:rPr>
          <w:b/>
        </w:rPr>
        <w:t>service de</w:t>
      </w:r>
      <w:r w:rsidR="002835F2" w:rsidRPr="00B42745">
        <w:rPr>
          <w:b/>
        </w:rPr>
        <w:t xml:space="preserve"> transport adapté</w:t>
      </w:r>
      <w:r w:rsidR="0017683D" w:rsidRPr="00B42745">
        <w:rPr>
          <w:b/>
        </w:rPr>
        <w:t>,</w:t>
      </w:r>
      <w:r w:rsidR="002835F2" w:rsidRPr="00B42745">
        <w:rPr>
          <w:b/>
        </w:rPr>
        <w:t xml:space="preserve"> puisse</w:t>
      </w:r>
      <w:r w:rsidR="0017683D" w:rsidRPr="00B42745">
        <w:rPr>
          <w:b/>
        </w:rPr>
        <w:t>nt</w:t>
      </w:r>
      <w:r w:rsidR="002835F2" w:rsidRPr="00B42745">
        <w:rPr>
          <w:b/>
        </w:rPr>
        <w:t xml:space="preserve"> poursuivre le développement de lien</w:t>
      </w:r>
      <w:r w:rsidR="002374F1" w:rsidRPr="00B42745">
        <w:rPr>
          <w:b/>
        </w:rPr>
        <w:t>s</w:t>
      </w:r>
      <w:r w:rsidR="002835F2" w:rsidRPr="00B42745">
        <w:rPr>
          <w:b/>
        </w:rPr>
        <w:t xml:space="preserve"> d’affaire</w:t>
      </w:r>
      <w:r w:rsidR="002374F1" w:rsidRPr="00B42745">
        <w:rPr>
          <w:b/>
        </w:rPr>
        <w:t>s</w:t>
      </w:r>
      <w:r w:rsidR="002835F2" w:rsidRPr="00B42745">
        <w:rPr>
          <w:b/>
        </w:rPr>
        <w:t xml:space="preserve"> avec l’industrie du taxi.</w:t>
      </w:r>
    </w:p>
    <w:p w14:paraId="4A9B9767" w14:textId="061A283E" w:rsidR="007C1567" w:rsidRPr="0077058E" w:rsidRDefault="007C1567" w:rsidP="001E1619">
      <w:pPr>
        <w:pStyle w:val="Titre1"/>
      </w:pPr>
      <w:bookmarkStart w:id="8" w:name="_Toc6239492"/>
      <w:r w:rsidRPr="0077058E">
        <w:t xml:space="preserve">Tarification </w:t>
      </w:r>
      <w:r w:rsidR="00455B39" w:rsidRPr="000671AF">
        <w:t>modulée</w:t>
      </w:r>
      <w:r w:rsidRPr="0077058E">
        <w:t xml:space="preserve"> et contrats avec l’industrie du taxi</w:t>
      </w:r>
      <w:bookmarkEnd w:id="8"/>
    </w:p>
    <w:p w14:paraId="40DDE069" w14:textId="4CB0FC67" w:rsidR="00F922FC" w:rsidRPr="0077058E" w:rsidRDefault="007C1567" w:rsidP="00F45740">
      <w:pPr>
        <w:spacing w:line="360" w:lineRule="auto"/>
      </w:pPr>
      <w:r w:rsidRPr="0077058E">
        <w:t xml:space="preserve">L’entrée en vigueur </w:t>
      </w:r>
      <w:r w:rsidR="0061470E">
        <w:t xml:space="preserve">d’une </w:t>
      </w:r>
      <w:r w:rsidR="002B558E" w:rsidRPr="0077058E">
        <w:t xml:space="preserve">modulation des tarifs </w:t>
      </w:r>
      <w:r w:rsidRPr="0077058E">
        <w:t xml:space="preserve">selon la demande risque </w:t>
      </w:r>
      <w:r w:rsidR="00463CB2" w:rsidRPr="0077058E">
        <w:t xml:space="preserve">d’accentuer </w:t>
      </w:r>
      <w:r w:rsidR="00FD40C3">
        <w:t>la problématique du</w:t>
      </w:r>
      <w:r w:rsidRPr="0077058E">
        <w:t xml:space="preserve"> manque </w:t>
      </w:r>
      <w:r w:rsidR="00EA472A" w:rsidRPr="0077058E">
        <w:t xml:space="preserve">de chauffeurs disponibles pour le </w:t>
      </w:r>
      <w:r w:rsidR="005D0450" w:rsidRPr="0077058E">
        <w:t>transport adapté</w:t>
      </w:r>
      <w:r w:rsidR="00741E66">
        <w:t>, énoncée ci-haut</w:t>
      </w:r>
      <w:r w:rsidR="00FD40C3">
        <w:t xml:space="preserve">, </w:t>
      </w:r>
      <w:r w:rsidR="00741E66">
        <w:t xml:space="preserve">et ce, </w:t>
      </w:r>
      <w:r w:rsidR="00FD40C3">
        <w:t xml:space="preserve">particulièrement </w:t>
      </w:r>
      <w:r w:rsidR="00EA472A" w:rsidRPr="0077058E">
        <w:t>aux heures de pointe</w:t>
      </w:r>
      <w:r w:rsidR="00463CB2" w:rsidRPr="0077058E">
        <w:t>.</w:t>
      </w:r>
      <w:r w:rsidR="0061470E">
        <w:t xml:space="preserve"> C</w:t>
      </w:r>
      <w:r w:rsidR="00463CB2" w:rsidRPr="0077058E">
        <w:t xml:space="preserve">ette mesure </w:t>
      </w:r>
      <w:r w:rsidR="00B95F32" w:rsidRPr="0077058E">
        <w:t xml:space="preserve">aura </w:t>
      </w:r>
      <w:r w:rsidR="00741E66">
        <w:t>également</w:t>
      </w:r>
      <w:r w:rsidR="0061470E">
        <w:t xml:space="preserve"> </w:t>
      </w:r>
      <w:r w:rsidR="00B95F32" w:rsidRPr="0077058E">
        <w:t>un impact significatif sur l</w:t>
      </w:r>
      <w:r w:rsidRPr="0077058E">
        <w:t>es coûts</w:t>
      </w:r>
      <w:r w:rsidR="00B95F32" w:rsidRPr="0077058E">
        <w:t xml:space="preserve"> </w:t>
      </w:r>
      <w:r w:rsidR="0061470E">
        <w:t xml:space="preserve">du </w:t>
      </w:r>
      <w:r w:rsidR="00B95F32" w:rsidRPr="0077058E">
        <w:t>service de transport adapté</w:t>
      </w:r>
      <w:r w:rsidRPr="0077058E">
        <w:t xml:space="preserve">. </w:t>
      </w:r>
    </w:p>
    <w:p w14:paraId="29C7FE93" w14:textId="1AB48025" w:rsidR="000822CA" w:rsidRDefault="00F922FC" w:rsidP="00F45740">
      <w:pPr>
        <w:spacing w:line="360" w:lineRule="auto"/>
      </w:pPr>
      <w:r w:rsidRPr="0077058E">
        <w:t>Tout d’abord</w:t>
      </w:r>
      <w:r w:rsidR="003A6609" w:rsidRPr="0077058E">
        <w:t>, n</w:t>
      </w:r>
      <w:r w:rsidR="004B54C5" w:rsidRPr="0077058E">
        <w:t>otons que d</w:t>
      </w:r>
      <w:r w:rsidR="007C1567" w:rsidRPr="0077058E">
        <w:t xml:space="preserve">epuis février dernier, </w:t>
      </w:r>
      <w:r w:rsidR="00B352A0" w:rsidRPr="0077058E">
        <w:t xml:space="preserve">pour tenter de réduire le manque de ressources véhiculaires </w:t>
      </w:r>
      <w:r w:rsidR="000436E8" w:rsidRPr="0077058E">
        <w:t xml:space="preserve">en période </w:t>
      </w:r>
      <w:r w:rsidR="00B352A0" w:rsidRPr="0077058E">
        <w:t xml:space="preserve">de pointe, </w:t>
      </w:r>
      <w:r w:rsidR="007C1567" w:rsidRPr="0077058E">
        <w:t>la STM propose aux chauffeurs de taxi une rémunération à l’heure.</w:t>
      </w:r>
      <w:r w:rsidR="00606D1C">
        <w:t xml:space="preserve"> </w:t>
      </w:r>
      <w:r w:rsidR="00A85C1F">
        <w:t>S</w:t>
      </w:r>
      <w:r w:rsidR="000822CA" w:rsidRPr="0077058E">
        <w:t xml:space="preserve">i </w:t>
      </w:r>
      <w:r w:rsidR="00455B39">
        <w:t>le projet de loi</w:t>
      </w:r>
      <w:r w:rsidR="000822CA" w:rsidRPr="0077058E">
        <w:t xml:space="preserve"> entre en vigueur, nous nous attendons à ce que les associations de chauffeurs demandent à renégocier leurs </w:t>
      </w:r>
      <w:r w:rsidR="00741E66">
        <w:t>contrats pour y inclure la modulation des tarifs</w:t>
      </w:r>
      <w:r w:rsidR="000822CA" w:rsidRPr="0077058E">
        <w:t xml:space="preserve">, selon l’achalandage ou selon d’autres paramètres </w:t>
      </w:r>
      <w:r w:rsidR="00F10827">
        <w:t>(</w:t>
      </w:r>
      <w:r w:rsidR="000822CA">
        <w:t>le moment de la journée</w:t>
      </w:r>
      <w:r w:rsidR="000822CA" w:rsidRPr="0077058E">
        <w:t>, la longueur du parcours, etc.</w:t>
      </w:r>
      <w:r w:rsidR="003737CA">
        <w:t>).</w:t>
      </w:r>
      <w:r w:rsidR="000822CA" w:rsidRPr="00B42745">
        <w:t xml:space="preserve"> </w:t>
      </w:r>
      <w:r w:rsidR="00606D1C" w:rsidRPr="00B42745">
        <w:t>L’instauration</w:t>
      </w:r>
      <w:r w:rsidR="00606D1C">
        <w:t xml:space="preserve"> </w:t>
      </w:r>
      <w:r w:rsidR="000671AF">
        <w:t xml:space="preserve">des prix modulés dans l’industrie </w:t>
      </w:r>
      <w:r w:rsidR="00606D1C" w:rsidRPr="0077058E">
        <w:t xml:space="preserve">risque </w:t>
      </w:r>
      <w:r w:rsidR="00606D1C">
        <w:t xml:space="preserve">donc </w:t>
      </w:r>
      <w:r w:rsidR="00606D1C" w:rsidRPr="0077058E">
        <w:t>d’anéantir les efforts déployés par la STM au détriment des usagers du transport adapté.</w:t>
      </w:r>
    </w:p>
    <w:p w14:paraId="551B9EF3" w14:textId="218A93EA" w:rsidR="00013D2B" w:rsidRDefault="00606D1C" w:rsidP="00F45740">
      <w:pPr>
        <w:spacing w:line="360" w:lineRule="auto"/>
      </w:pPr>
      <w:r>
        <w:t>Par ailleurs</w:t>
      </w:r>
      <w:r w:rsidR="002B558E" w:rsidRPr="0077058E">
        <w:t>, r</w:t>
      </w:r>
      <w:r w:rsidR="00940F7A" w:rsidRPr="0077058E">
        <w:t>appelons qu’à</w:t>
      </w:r>
      <w:r w:rsidR="007C1567" w:rsidRPr="0077058E">
        <w:t xml:space="preserve"> Montréal </w:t>
      </w:r>
      <w:r w:rsidR="00940F7A" w:rsidRPr="0077058E">
        <w:t xml:space="preserve">près de la moitié </w:t>
      </w:r>
      <w:r w:rsidR="007C1567" w:rsidRPr="0077058E">
        <w:t xml:space="preserve">des déplacements en transport adapté sont réalisés en </w:t>
      </w:r>
      <w:r w:rsidR="000436E8" w:rsidRPr="0077058E">
        <w:t xml:space="preserve">période </w:t>
      </w:r>
      <w:r w:rsidR="007C1567" w:rsidRPr="0077058E">
        <w:t>de pointe.</w:t>
      </w:r>
      <w:r w:rsidR="00023881">
        <w:t xml:space="preserve"> En conséquence</w:t>
      </w:r>
      <w:r w:rsidR="007C1567" w:rsidRPr="0077058E">
        <w:t xml:space="preserve">, </w:t>
      </w:r>
      <w:r w:rsidR="004D349B">
        <w:t xml:space="preserve">si l’on </w:t>
      </w:r>
      <w:r w:rsidR="007F2CED">
        <w:t>estime</w:t>
      </w:r>
      <w:r w:rsidR="004D349B">
        <w:t xml:space="preserve"> </w:t>
      </w:r>
      <w:r w:rsidR="007C1567" w:rsidRPr="0077058E">
        <w:t>qu’</w:t>
      </w:r>
      <w:r w:rsidR="00B47C8D" w:rsidRPr="0077058E">
        <w:t xml:space="preserve">à Montréal </w:t>
      </w:r>
      <w:r w:rsidR="007C1567" w:rsidRPr="0077058E">
        <w:t xml:space="preserve">un déplacement coûte </w:t>
      </w:r>
      <w:r w:rsidR="00624FC7" w:rsidRPr="0077058E">
        <w:t xml:space="preserve">20$ </w:t>
      </w:r>
      <w:r w:rsidR="007F2CED">
        <w:t>et qu’environ</w:t>
      </w:r>
      <w:r w:rsidR="00624FC7" w:rsidRPr="0077058E">
        <w:t xml:space="preserve"> 2</w:t>
      </w:r>
      <w:r w:rsidR="004B54C5" w:rsidRPr="0077058E">
        <w:t xml:space="preserve"> millions</w:t>
      </w:r>
      <w:r w:rsidR="00B47C8D" w:rsidRPr="0077058E">
        <w:t xml:space="preserve"> </w:t>
      </w:r>
      <w:r w:rsidR="007C1567" w:rsidRPr="0077058E">
        <w:t xml:space="preserve">des déplacements sont réalisés aux heures de pointe, </w:t>
      </w:r>
      <w:r w:rsidR="0071642F">
        <w:t>nous évaluons qu’</w:t>
      </w:r>
      <w:r w:rsidR="004D349B">
        <w:t xml:space="preserve">une hausse </w:t>
      </w:r>
      <w:r w:rsidR="00624FC7" w:rsidRPr="0077058E">
        <w:t xml:space="preserve">de </w:t>
      </w:r>
      <w:r w:rsidR="00A85C1F">
        <w:t xml:space="preserve">seulement </w:t>
      </w:r>
      <w:r w:rsidR="00624FC7" w:rsidRPr="0077058E">
        <w:t xml:space="preserve">10% </w:t>
      </w:r>
      <w:r w:rsidR="000671AF">
        <w:t>des prix</w:t>
      </w:r>
      <w:r w:rsidR="00023881">
        <w:t xml:space="preserve"> </w:t>
      </w:r>
      <w:r w:rsidR="00624FC7" w:rsidRPr="0077058E">
        <w:t>dans ces périodes</w:t>
      </w:r>
      <w:r w:rsidR="00B47C8D" w:rsidRPr="0077058E">
        <w:t xml:space="preserve"> </w:t>
      </w:r>
      <w:r w:rsidR="00023881">
        <w:t>entrainera</w:t>
      </w:r>
      <w:r w:rsidR="00A85C1F">
        <w:t>it</w:t>
      </w:r>
      <w:r w:rsidR="00023881">
        <w:t xml:space="preserve"> une augmentation d</w:t>
      </w:r>
      <w:r w:rsidR="005D0450" w:rsidRPr="0077058E">
        <w:t xml:space="preserve">es coûts d’opération </w:t>
      </w:r>
      <w:r w:rsidR="007C1567" w:rsidRPr="0077058E">
        <w:t>de 4</w:t>
      </w:r>
      <w:r w:rsidR="004B54C5" w:rsidRPr="0077058E">
        <w:t xml:space="preserve"> millions de dollar</w:t>
      </w:r>
      <w:r w:rsidR="000436E8" w:rsidRPr="0077058E">
        <w:t>s</w:t>
      </w:r>
      <w:r w:rsidR="00B47C8D" w:rsidRPr="0077058E">
        <w:t>,</w:t>
      </w:r>
      <w:r w:rsidR="00F922FC" w:rsidRPr="0077058E">
        <w:t xml:space="preserve"> </w:t>
      </w:r>
      <w:r w:rsidR="007C1567" w:rsidRPr="0077058E">
        <w:t>uniquement pour la STM</w:t>
      </w:r>
      <w:r w:rsidR="000822CA">
        <w:t>.</w:t>
      </w:r>
      <w:r w:rsidR="00024A40" w:rsidRPr="0077058E">
        <w:t xml:space="preserve"> </w:t>
      </w:r>
    </w:p>
    <w:p w14:paraId="1EA9E1B6" w14:textId="468D594A" w:rsidR="00013D2B" w:rsidRDefault="00013D2B" w:rsidP="00F45740">
      <w:pPr>
        <w:spacing w:line="360" w:lineRule="auto"/>
      </w:pPr>
      <w:r>
        <w:rPr>
          <w:rFonts w:eastAsia="Times New Roman" w:cs="Arial"/>
          <w:szCs w:val="24"/>
          <w:lang w:eastAsia="fr-CA"/>
        </w:rPr>
        <w:t>En outre, p</w:t>
      </w:r>
      <w:r w:rsidRPr="00F079A3">
        <w:rPr>
          <w:rFonts w:eastAsia="Times New Roman" w:cs="Arial"/>
          <w:szCs w:val="24"/>
          <w:lang w:eastAsia="fr-CA"/>
        </w:rPr>
        <w:t xml:space="preserve">lus la tarification sera modulée à la hausse, plus le coût par déplacement sera élevé et plus il sera difficile de recruter des chauffeurs </w:t>
      </w:r>
      <w:r w:rsidRPr="0077058E">
        <w:t>si les sociétés de transport ne leur offrent pas des conditions de rémunération avantageuses.</w:t>
      </w:r>
    </w:p>
    <w:p w14:paraId="1538EF0E" w14:textId="4AC66EFF" w:rsidR="0020532F" w:rsidRDefault="00E86478" w:rsidP="00F45740">
      <w:pPr>
        <w:spacing w:line="360" w:lineRule="auto"/>
      </w:pPr>
      <w:r w:rsidRPr="0077058E">
        <w:lastRenderedPageBreak/>
        <w:t>Dès lors</w:t>
      </w:r>
      <w:r w:rsidR="00E614D4" w:rsidRPr="0077058E">
        <w:t xml:space="preserve">, </w:t>
      </w:r>
      <w:r w:rsidR="007C1567" w:rsidRPr="0077058E">
        <w:t xml:space="preserve">le financement du transport adapté </w:t>
      </w:r>
      <w:r w:rsidR="00E614D4" w:rsidRPr="0077058E">
        <w:t xml:space="preserve">devra être </w:t>
      </w:r>
      <w:r w:rsidR="007C1567" w:rsidRPr="0077058E">
        <w:t>majoré de manière à permettre aux sociétés de transport d’absorber ces coûts additionnels</w:t>
      </w:r>
      <w:r w:rsidR="00103862" w:rsidRPr="0077058E">
        <w:t xml:space="preserve">, faute de quoi de </w:t>
      </w:r>
      <w:r w:rsidR="007C1567" w:rsidRPr="0077058E">
        <w:t xml:space="preserve">graves conséquences </w:t>
      </w:r>
      <w:r w:rsidR="00103862" w:rsidRPr="0077058E">
        <w:t xml:space="preserve">sont à prévoir sur </w:t>
      </w:r>
      <w:r w:rsidR="007C1567" w:rsidRPr="0077058E">
        <w:t>le</w:t>
      </w:r>
      <w:r w:rsidR="00103862" w:rsidRPr="0077058E">
        <w:t>s</w:t>
      </w:r>
      <w:r w:rsidR="007C1567" w:rsidRPr="0077058E">
        <w:t xml:space="preserve"> service</w:t>
      </w:r>
      <w:r w:rsidR="00103862" w:rsidRPr="0077058E">
        <w:t>s</w:t>
      </w:r>
      <w:r w:rsidR="007C1567" w:rsidRPr="0077058E">
        <w:t xml:space="preserve"> aux usagers du transport adapté, et plus largement, sur la participation sociale des personnes </w:t>
      </w:r>
      <w:r w:rsidR="0020532F">
        <w:t>ayant des limitations fonctionnelles</w:t>
      </w:r>
      <w:r w:rsidR="00F10827">
        <w:t xml:space="preserve"> et </w:t>
      </w:r>
      <w:r w:rsidR="007C1567" w:rsidRPr="0077058E">
        <w:t xml:space="preserve">sur leur inclusion </w:t>
      </w:r>
      <w:r w:rsidR="0020532F">
        <w:t>dans</w:t>
      </w:r>
      <w:r w:rsidR="007C1567" w:rsidRPr="0077058E">
        <w:t xml:space="preserve"> la société québécoise. </w:t>
      </w:r>
    </w:p>
    <w:p w14:paraId="2489ADA4" w14:textId="6672885C" w:rsidR="007C1567" w:rsidRPr="00B42745" w:rsidRDefault="004D349B" w:rsidP="00F45740">
      <w:pPr>
        <w:spacing w:line="360" w:lineRule="auto"/>
        <w:rPr>
          <w:b/>
        </w:rPr>
      </w:pPr>
      <w:r w:rsidRPr="00B42745">
        <w:rPr>
          <w:b/>
        </w:rPr>
        <w:t>De ce fait</w:t>
      </w:r>
      <w:r w:rsidR="007C1567" w:rsidRPr="00B42745">
        <w:rPr>
          <w:b/>
        </w:rPr>
        <w:t xml:space="preserve">, advenant </w:t>
      </w:r>
      <w:r w:rsidR="00103862" w:rsidRPr="00B42745">
        <w:rPr>
          <w:b/>
        </w:rPr>
        <w:t xml:space="preserve">l’entrée en vigueur de </w:t>
      </w:r>
      <w:r w:rsidR="007C1567" w:rsidRPr="000671AF">
        <w:rPr>
          <w:b/>
        </w:rPr>
        <w:t>la tarification</w:t>
      </w:r>
      <w:r w:rsidR="000671AF" w:rsidRPr="000671AF">
        <w:rPr>
          <w:b/>
        </w:rPr>
        <w:t xml:space="preserve"> modulée</w:t>
      </w:r>
      <w:r w:rsidR="007C1567" w:rsidRPr="00B42745">
        <w:rPr>
          <w:b/>
        </w:rPr>
        <w:t xml:space="preserve">, les coûts additionnels occasionnés par celle-ci, pour le service de transport adapté, </w:t>
      </w:r>
      <w:r w:rsidR="0049649F" w:rsidRPr="00B42745">
        <w:rPr>
          <w:b/>
        </w:rPr>
        <w:t xml:space="preserve">devront être </w:t>
      </w:r>
      <w:r w:rsidR="007C1567" w:rsidRPr="00B42745">
        <w:rPr>
          <w:b/>
        </w:rPr>
        <w:t>entièrement soutenus par le ministère des Transports du Québec</w:t>
      </w:r>
      <w:r w:rsidR="00203068" w:rsidRPr="00B42745">
        <w:rPr>
          <w:b/>
        </w:rPr>
        <w:t>.</w:t>
      </w:r>
    </w:p>
    <w:p w14:paraId="50D740DF" w14:textId="77777777" w:rsidR="006E06AB" w:rsidRPr="0077058E" w:rsidRDefault="001178E2" w:rsidP="0020532F">
      <w:pPr>
        <w:pStyle w:val="Titre1"/>
      </w:pPr>
      <w:bookmarkStart w:id="9" w:name="_Toc6239493"/>
      <w:r w:rsidRPr="0077058E">
        <w:t>Véhicules</w:t>
      </w:r>
      <w:r w:rsidR="006E06AB" w:rsidRPr="0077058E">
        <w:t xml:space="preserve"> accessibles pour les transports collectifs et le transport privé</w:t>
      </w:r>
      <w:bookmarkEnd w:id="9"/>
    </w:p>
    <w:p w14:paraId="7E5239F9" w14:textId="399D15D6" w:rsidR="000F5239" w:rsidRDefault="006E06AB" w:rsidP="00F45740">
      <w:pPr>
        <w:spacing w:line="360" w:lineRule="auto"/>
      </w:pPr>
      <w:r w:rsidRPr="0077058E">
        <w:t xml:space="preserve">Nous avons été grandement étonnés </w:t>
      </w:r>
      <w:r w:rsidR="008A0D05" w:rsidRPr="0077058E">
        <w:t>de constater</w:t>
      </w:r>
      <w:r w:rsidRPr="0077058E">
        <w:t xml:space="preserve"> </w:t>
      </w:r>
      <w:r w:rsidR="000F5239">
        <w:t xml:space="preserve">que </w:t>
      </w:r>
      <w:r w:rsidRPr="0077058E">
        <w:t xml:space="preserve">le projet de loi 17 </w:t>
      </w:r>
      <w:r w:rsidR="000A5028">
        <w:t xml:space="preserve">est </w:t>
      </w:r>
      <w:r w:rsidR="00C968CB">
        <w:t xml:space="preserve">demeuré </w:t>
      </w:r>
      <w:r w:rsidR="000A5028">
        <w:t xml:space="preserve">silencieux sur </w:t>
      </w:r>
      <w:r w:rsidRPr="0077058E">
        <w:t xml:space="preserve">la question de l’accessibilité </w:t>
      </w:r>
      <w:r w:rsidR="008C42A3" w:rsidRPr="0077058E">
        <w:t xml:space="preserve">des </w:t>
      </w:r>
      <w:r w:rsidRPr="0077058E">
        <w:t>véhicule</w:t>
      </w:r>
      <w:r w:rsidR="008C42A3" w:rsidRPr="0077058E">
        <w:t>s</w:t>
      </w:r>
      <w:r w:rsidRPr="0077058E">
        <w:t xml:space="preserve"> </w:t>
      </w:r>
      <w:r w:rsidR="006C79B8">
        <w:t xml:space="preserve">pour les </w:t>
      </w:r>
      <w:r w:rsidRPr="0077058E">
        <w:t xml:space="preserve">personnes utilisant une aide à la mobilité motorisée. </w:t>
      </w:r>
      <w:r w:rsidR="0049649F" w:rsidRPr="0077058E">
        <w:t>P</w:t>
      </w:r>
      <w:r w:rsidR="00997CAD" w:rsidRPr="0077058E">
        <w:t>ourtant</w:t>
      </w:r>
      <w:r w:rsidR="0049649F" w:rsidRPr="0077058E">
        <w:t>,</w:t>
      </w:r>
      <w:r w:rsidR="00997CAD" w:rsidRPr="0077058E">
        <w:t xml:space="preserve"> dans </w:t>
      </w:r>
      <w:r w:rsidR="004D28C8" w:rsidRPr="0077058E">
        <w:t>s</w:t>
      </w:r>
      <w:r w:rsidR="00997CAD" w:rsidRPr="0077058E">
        <w:t>a</w:t>
      </w:r>
      <w:r w:rsidRPr="0077058E">
        <w:t xml:space="preserve"> Politique de mobilité durable</w:t>
      </w:r>
      <w:r w:rsidR="004D28C8" w:rsidRPr="0077058E">
        <w:t>,</w:t>
      </w:r>
      <w:r w:rsidR="00997CAD" w:rsidRPr="0077058E">
        <w:t xml:space="preserve"> </w:t>
      </w:r>
      <w:r w:rsidRPr="0077058E">
        <w:t>« </w:t>
      </w:r>
      <w:r w:rsidR="000F4438">
        <w:t>l</w:t>
      </w:r>
      <w:r w:rsidRPr="0077058E">
        <w:t>e gouvernement prévoit continuer à soutenir les services personnalisés pour les personnes à mobilité réduite tout en convergeant vers l’accessibilité universelle aux services réguliers de transport</w:t>
      </w:r>
      <w:r w:rsidR="001D13A6">
        <w:rPr>
          <w:rStyle w:val="Appelnotedebasdep"/>
        </w:rPr>
        <w:footnoteReference w:id="3"/>
      </w:r>
      <w:r w:rsidRPr="0077058E">
        <w:t xml:space="preserve"> ». </w:t>
      </w:r>
    </w:p>
    <w:p w14:paraId="338704C3" w14:textId="6E0A2570" w:rsidR="009D5E13" w:rsidRPr="0077058E" w:rsidRDefault="009D5E13" w:rsidP="00F45740">
      <w:pPr>
        <w:spacing w:line="360" w:lineRule="auto"/>
      </w:pPr>
      <w:r>
        <w:t>Tout d’abord, n</w:t>
      </w:r>
      <w:r w:rsidRPr="0077058E">
        <w:t>otons</w:t>
      </w:r>
      <w:r w:rsidR="007C6932">
        <w:t xml:space="preserve"> qu’actuelle</w:t>
      </w:r>
      <w:r w:rsidR="00E6409D">
        <w:t>ment</w:t>
      </w:r>
      <w:r w:rsidR="00520A12">
        <w:t xml:space="preserve"> le </w:t>
      </w:r>
      <w:r w:rsidR="008563FE">
        <w:t xml:space="preserve">Programme de subvention aux véhicules collectifs accessibles accorde une aide financière de </w:t>
      </w:r>
      <w:r w:rsidRPr="0077058E">
        <w:t>15 000 $</w:t>
      </w:r>
      <w:r w:rsidR="008563FE">
        <w:t xml:space="preserve"> aux chauffeurs qui désirent rendre accessible leur véhicule aux personnes se déplaçant en fauteuil roulant.</w:t>
      </w:r>
      <w:r w:rsidRPr="0077058E">
        <w:t xml:space="preserve"> </w:t>
      </w:r>
      <w:r>
        <w:t>De ce fait, l</w:t>
      </w:r>
      <w:r w:rsidRPr="0077058E">
        <w:t>es propriétaires de taxi qui souhaitent adapter leur véh</w:t>
      </w:r>
      <w:r w:rsidR="008563FE">
        <w:t xml:space="preserve">icule doivent débourser 6 000$, car le coût réel de l’adaptation est en fait </w:t>
      </w:r>
      <w:r w:rsidR="008563FE" w:rsidRPr="0077058E">
        <w:t>de 21 000$.</w:t>
      </w:r>
    </w:p>
    <w:p w14:paraId="54D2ACBF" w14:textId="4FF046F8" w:rsidR="009D5E13" w:rsidRDefault="00AF27F4" w:rsidP="00F45740">
      <w:pPr>
        <w:spacing w:line="360" w:lineRule="auto"/>
      </w:pPr>
      <w:r>
        <w:t>Ainsi</w:t>
      </w:r>
      <w:r w:rsidR="00DB0DE7">
        <w:t>, a</w:t>
      </w:r>
      <w:r w:rsidR="00681BA1" w:rsidRPr="0077058E">
        <w:t>fin de favoriser l’accès à un service de taxi privé</w:t>
      </w:r>
      <w:r w:rsidR="00DB0DE7">
        <w:t>,</w:t>
      </w:r>
      <w:r w:rsidR="00681BA1" w:rsidRPr="0077058E">
        <w:t xml:space="preserve"> accessible et de qualité</w:t>
      </w:r>
      <w:r w:rsidR="00DB0DE7">
        <w:t>,</w:t>
      </w:r>
      <w:r w:rsidR="00681BA1" w:rsidRPr="0077058E">
        <w:t xml:space="preserve"> </w:t>
      </w:r>
      <w:r w:rsidR="00DB0DE7">
        <w:t xml:space="preserve">pour les </w:t>
      </w:r>
      <w:r w:rsidR="00681BA1" w:rsidRPr="0077058E">
        <w:t xml:space="preserve">personnes </w:t>
      </w:r>
      <w:r w:rsidR="00C968CB">
        <w:t>utilisatrices d’une aide à la mobilité motorisée</w:t>
      </w:r>
      <w:r w:rsidR="00DB0DE7">
        <w:t xml:space="preserve">, </w:t>
      </w:r>
      <w:r w:rsidR="00681BA1" w:rsidRPr="0077058E">
        <w:t xml:space="preserve">et </w:t>
      </w:r>
      <w:r w:rsidR="00DB0DE7">
        <w:t xml:space="preserve">dans le but </w:t>
      </w:r>
      <w:r w:rsidR="00681BA1" w:rsidRPr="0077058E">
        <w:t xml:space="preserve">d’augmenter le nombre de véhicules accessibles disponibles pour le transport </w:t>
      </w:r>
      <w:r w:rsidR="00681BA1" w:rsidRPr="0077058E">
        <w:lastRenderedPageBreak/>
        <w:t xml:space="preserve">adapté, </w:t>
      </w:r>
      <w:r w:rsidR="00520A12">
        <w:rPr>
          <w:b/>
        </w:rPr>
        <w:t>le </w:t>
      </w:r>
      <w:r w:rsidR="00520A12" w:rsidRPr="00520A12">
        <w:rPr>
          <w:b/>
        </w:rPr>
        <w:t>Programme de subvention aux véhicules collectifs accessibles</w:t>
      </w:r>
      <w:r w:rsidR="00520A12">
        <w:rPr>
          <w:b/>
        </w:rPr>
        <w:t> </w:t>
      </w:r>
      <w:r w:rsidR="00DB0DE7" w:rsidRPr="00760F6C">
        <w:rPr>
          <w:b/>
        </w:rPr>
        <w:t xml:space="preserve">doit être </w:t>
      </w:r>
      <w:r w:rsidR="00681BA1" w:rsidRPr="00760F6C">
        <w:rPr>
          <w:b/>
        </w:rPr>
        <w:t xml:space="preserve">revu à la hausse </w:t>
      </w:r>
      <w:r w:rsidR="00DB0DE7" w:rsidRPr="00760F6C">
        <w:rPr>
          <w:b/>
        </w:rPr>
        <w:t xml:space="preserve">et </w:t>
      </w:r>
      <w:r w:rsidR="00681BA1" w:rsidRPr="00760F6C">
        <w:rPr>
          <w:b/>
        </w:rPr>
        <w:t xml:space="preserve">des mesures </w:t>
      </w:r>
      <w:r w:rsidR="00DB0DE7" w:rsidRPr="00760F6C">
        <w:rPr>
          <w:b/>
        </w:rPr>
        <w:t xml:space="preserve">doivent être mises en place </w:t>
      </w:r>
      <w:r w:rsidR="00681BA1" w:rsidRPr="00760F6C">
        <w:rPr>
          <w:b/>
        </w:rPr>
        <w:t xml:space="preserve">pour stimuler l’acquisition de tels véhicules </w:t>
      </w:r>
      <w:r w:rsidR="00DB0DE7" w:rsidRPr="00760F6C">
        <w:rPr>
          <w:b/>
        </w:rPr>
        <w:t xml:space="preserve">par </w:t>
      </w:r>
      <w:r w:rsidR="00681BA1" w:rsidRPr="00760F6C">
        <w:rPr>
          <w:b/>
        </w:rPr>
        <w:t>les chauffeurs</w:t>
      </w:r>
      <w:r w:rsidR="00DB0DE7" w:rsidRPr="00760F6C">
        <w:rPr>
          <w:b/>
        </w:rPr>
        <w:t xml:space="preserve"> de taxi</w:t>
      </w:r>
      <w:r w:rsidR="00681BA1" w:rsidRPr="00760F6C">
        <w:rPr>
          <w:b/>
        </w:rPr>
        <w:t xml:space="preserve">. </w:t>
      </w:r>
    </w:p>
    <w:p w14:paraId="313A075C" w14:textId="5C1450A2" w:rsidR="004D28C8" w:rsidRPr="0077058E" w:rsidRDefault="000A5028" w:rsidP="00F45740">
      <w:pPr>
        <w:spacing w:line="360" w:lineRule="auto"/>
      </w:pPr>
      <w:r>
        <w:t>Par ailleurs</w:t>
      </w:r>
      <w:r w:rsidR="004D28C8" w:rsidRPr="0077058E">
        <w:t xml:space="preserve">, </w:t>
      </w:r>
      <w:r w:rsidR="006E06AB" w:rsidRPr="0077058E">
        <w:t xml:space="preserve">il est </w:t>
      </w:r>
      <w:r w:rsidR="004D28C8" w:rsidRPr="0077058E">
        <w:t xml:space="preserve">non seulement </w:t>
      </w:r>
      <w:r w:rsidR="006E06AB" w:rsidRPr="0077058E">
        <w:t xml:space="preserve">important que le </w:t>
      </w:r>
      <w:r>
        <w:t xml:space="preserve">service de </w:t>
      </w:r>
      <w:r w:rsidR="006E06AB" w:rsidRPr="0077058E">
        <w:t>transport adapté puisse avoir accès à une flotte de taxis accessibles</w:t>
      </w:r>
      <w:r w:rsidR="0063672A" w:rsidRPr="0077058E">
        <w:t xml:space="preserve">, </w:t>
      </w:r>
      <w:r w:rsidR="006E06AB" w:rsidRPr="0077058E">
        <w:t>mais</w:t>
      </w:r>
      <w:r w:rsidR="0063672A" w:rsidRPr="0077058E">
        <w:t xml:space="preserve"> il est également impératif</w:t>
      </w:r>
      <w:r w:rsidR="006E06AB" w:rsidRPr="0077058E">
        <w:t xml:space="preserve"> que les</w:t>
      </w:r>
      <w:r w:rsidR="0063672A" w:rsidRPr="0077058E">
        <w:t xml:space="preserve"> personnes</w:t>
      </w:r>
      <w:r w:rsidR="006E06AB" w:rsidRPr="0077058E">
        <w:t xml:space="preserve"> </w:t>
      </w:r>
      <w:r w:rsidR="0063672A" w:rsidRPr="0077058E">
        <w:t>utilisatrices d’une aide</w:t>
      </w:r>
      <w:r w:rsidR="006E06AB" w:rsidRPr="0077058E">
        <w:t xml:space="preserve"> à la mobilité </w:t>
      </w:r>
      <w:r w:rsidR="0063672A" w:rsidRPr="0077058E">
        <w:t xml:space="preserve">motorisée </w:t>
      </w:r>
      <w:r w:rsidR="006E06AB" w:rsidRPr="0077058E">
        <w:t xml:space="preserve">puissent </w:t>
      </w:r>
      <w:r w:rsidR="007C6932">
        <w:t xml:space="preserve">obtenir </w:t>
      </w:r>
      <w:r w:rsidR="006E06AB" w:rsidRPr="0077058E">
        <w:t>un taxi privé à 30 minutes d’avis.</w:t>
      </w:r>
      <w:r w:rsidR="00E6409D">
        <w:t xml:space="preserve"> Aujourd’hui</w:t>
      </w:r>
      <w:r w:rsidR="007C6932">
        <w:t>, e</w:t>
      </w:r>
      <w:r w:rsidR="003737CA">
        <w:t xml:space="preserve">lles doivent </w:t>
      </w:r>
      <w:r w:rsidR="007C6932" w:rsidRPr="0077058E">
        <w:t>réserver leur taxi 24 heures à l’avance.</w:t>
      </w:r>
    </w:p>
    <w:p w14:paraId="1A392473" w14:textId="55F7E58D" w:rsidR="00183DA0" w:rsidRPr="0077058E" w:rsidRDefault="00760F6C" w:rsidP="00F45740">
      <w:pPr>
        <w:spacing w:line="360" w:lineRule="auto"/>
      </w:pPr>
      <w:r>
        <w:t>En effet, à</w:t>
      </w:r>
      <w:r w:rsidR="00183DA0" w:rsidRPr="0077058E">
        <w:t xml:space="preserve"> l’heure actuelle, </w:t>
      </w:r>
      <w:r w:rsidR="006E06AB" w:rsidRPr="0077058E">
        <w:t xml:space="preserve">la flotte de taxis </w:t>
      </w:r>
      <w:r w:rsidR="00C968CB">
        <w:t xml:space="preserve">accessibles </w:t>
      </w:r>
      <w:r w:rsidR="00182FE7">
        <w:t xml:space="preserve">étant insuffisante pour répondre à la totalité des besoins, elle </w:t>
      </w:r>
      <w:r w:rsidR="006E06AB" w:rsidRPr="0077058E">
        <w:t xml:space="preserve">est utilisée presque exclusivement pour le </w:t>
      </w:r>
      <w:r w:rsidR="007D7728" w:rsidRPr="0077058E">
        <w:t xml:space="preserve">service de transport adapté et </w:t>
      </w:r>
      <w:r w:rsidR="00183DA0" w:rsidRPr="0077058E">
        <w:t xml:space="preserve">pour </w:t>
      </w:r>
      <w:r w:rsidR="002470A9" w:rsidRPr="0077058E">
        <w:t xml:space="preserve">le transport </w:t>
      </w:r>
      <w:r w:rsidR="006E06AB" w:rsidRPr="0077058E">
        <w:t>médical</w:t>
      </w:r>
      <w:r w:rsidR="007D7728" w:rsidRPr="0077058E">
        <w:t>. Très p</w:t>
      </w:r>
      <w:r w:rsidR="006E06AB" w:rsidRPr="0077058E">
        <w:t xml:space="preserve">eu de véhicules </w:t>
      </w:r>
      <w:r w:rsidR="00D2434D" w:rsidRPr="0077058E">
        <w:t>accessibles</w:t>
      </w:r>
      <w:r w:rsidR="007D7728" w:rsidRPr="0077058E">
        <w:t xml:space="preserve"> sont </w:t>
      </w:r>
      <w:r w:rsidR="006E06AB" w:rsidRPr="0077058E">
        <w:t>disponible</w:t>
      </w:r>
      <w:r w:rsidR="007D7728" w:rsidRPr="0077058E">
        <w:t>s</w:t>
      </w:r>
      <w:r w:rsidR="006E06AB" w:rsidRPr="0077058E">
        <w:t xml:space="preserve"> pour effectuer des déplacements </w:t>
      </w:r>
      <w:r w:rsidR="007D7728" w:rsidRPr="0077058E">
        <w:t xml:space="preserve">en taxi </w:t>
      </w:r>
      <w:r w:rsidR="00D2434D" w:rsidRPr="0077058E">
        <w:t xml:space="preserve">privé </w:t>
      </w:r>
      <w:r w:rsidR="007D7728" w:rsidRPr="0077058E">
        <w:t xml:space="preserve">pour </w:t>
      </w:r>
      <w:r w:rsidR="008727FC">
        <w:t xml:space="preserve">les </w:t>
      </w:r>
      <w:r w:rsidR="006E06AB" w:rsidRPr="0077058E">
        <w:t>personne</w:t>
      </w:r>
      <w:r w:rsidR="008727FC">
        <w:t>s</w:t>
      </w:r>
      <w:r w:rsidR="007D7728" w:rsidRPr="0077058E">
        <w:t xml:space="preserve"> utilisant une aide</w:t>
      </w:r>
      <w:r w:rsidR="00A23101" w:rsidRPr="0077058E">
        <w:t xml:space="preserve"> à</w:t>
      </w:r>
      <w:r w:rsidR="006E06AB" w:rsidRPr="0077058E">
        <w:t xml:space="preserve"> la mobilité motorisé</w:t>
      </w:r>
      <w:r w:rsidR="00042FF5" w:rsidRPr="0077058E">
        <w:t>e</w:t>
      </w:r>
      <w:r w:rsidR="00D2434D" w:rsidRPr="0077058E">
        <w:t>.</w:t>
      </w:r>
      <w:r w:rsidR="00183DA0" w:rsidRPr="0077058E">
        <w:t xml:space="preserve"> Par conséquent, c</w:t>
      </w:r>
      <w:r w:rsidR="00D2434D" w:rsidRPr="0077058E">
        <w:t>es personnes ne sont pas en mesure de recevoir un service équivalent au reste de la population, soit un service sur demande dans les 30 minutes</w:t>
      </w:r>
      <w:r w:rsidR="00ED197E" w:rsidRPr="0077058E">
        <w:t xml:space="preserve">. </w:t>
      </w:r>
    </w:p>
    <w:p w14:paraId="1A9B7059" w14:textId="5737FB26" w:rsidR="00B8073E" w:rsidRPr="0077058E" w:rsidRDefault="00681BA1" w:rsidP="00F45740">
      <w:pPr>
        <w:spacing w:line="360" w:lineRule="auto"/>
      </w:pPr>
      <w:r>
        <w:t xml:space="preserve">Pourtant, </w:t>
      </w:r>
      <w:r w:rsidR="008A0D05" w:rsidRPr="0077058E">
        <w:t xml:space="preserve">dans </w:t>
      </w:r>
      <w:r w:rsidR="00B8073E" w:rsidRPr="0077058E">
        <w:t xml:space="preserve">plusieurs </w:t>
      </w:r>
      <w:r w:rsidR="008A0D05" w:rsidRPr="0077058E">
        <w:t>grandes</w:t>
      </w:r>
      <w:r w:rsidR="00B8073E" w:rsidRPr="0077058E">
        <w:t xml:space="preserve"> villes</w:t>
      </w:r>
      <w:r w:rsidR="00953537">
        <w:t>,</w:t>
      </w:r>
      <w:r w:rsidR="00B90BBE">
        <w:t xml:space="preserve"> le taux de taxis accessibles </w:t>
      </w:r>
      <w:r w:rsidR="00B90BBE" w:rsidRPr="00F77E4F">
        <w:t>est largement plus élevé qu’à Montréal</w:t>
      </w:r>
      <w:r w:rsidR="00C4305D" w:rsidRPr="00F77E4F">
        <w:t xml:space="preserve">. </w:t>
      </w:r>
      <w:r w:rsidR="00953537">
        <w:t>À</w:t>
      </w:r>
      <w:r w:rsidR="00883814" w:rsidRPr="00F77E4F">
        <w:t xml:space="preserve"> Vancouver</w:t>
      </w:r>
      <w:r w:rsidR="00C4305D" w:rsidRPr="00F77E4F">
        <w:t>, on observe</w:t>
      </w:r>
      <w:r w:rsidR="00F77E4F">
        <w:t xml:space="preserve"> que 19% de la flotte de taxis est accessible</w:t>
      </w:r>
      <w:r w:rsidR="00C4305D" w:rsidRPr="00F77E4F">
        <w:rPr>
          <w:rStyle w:val="Appelnotedebasdep"/>
        </w:rPr>
        <w:footnoteReference w:id="4"/>
      </w:r>
      <w:r w:rsidR="00B90BBE" w:rsidRPr="00F77E4F">
        <w:t xml:space="preserve"> </w:t>
      </w:r>
      <w:r w:rsidR="00C4305D" w:rsidRPr="00F77E4F">
        <w:t>tandis qu’</w:t>
      </w:r>
      <w:r w:rsidR="00B90BBE" w:rsidRPr="00F77E4F">
        <w:t xml:space="preserve">à Londres, </w:t>
      </w:r>
      <w:r w:rsidR="00C4305D" w:rsidRPr="00F77E4F">
        <w:t xml:space="preserve">c’est </w:t>
      </w:r>
      <w:r w:rsidRPr="00F77E4F">
        <w:t>la totalité</w:t>
      </w:r>
      <w:r w:rsidR="00C4305D" w:rsidRPr="00F77E4F">
        <w:t xml:space="preserve"> de la flotte </w:t>
      </w:r>
      <w:r w:rsidR="00B8073E" w:rsidRPr="00F77E4F">
        <w:t xml:space="preserve">des </w:t>
      </w:r>
      <w:r w:rsidR="0018161B" w:rsidRPr="00F77E4F">
        <w:t>« </w:t>
      </w:r>
      <w:r w:rsidR="00B8073E" w:rsidRPr="00F77E4F">
        <w:t>black cab</w:t>
      </w:r>
      <w:r w:rsidR="0018161B" w:rsidRPr="00F77E4F">
        <w:t>s »</w:t>
      </w:r>
      <w:r w:rsidR="00B8073E" w:rsidRPr="00F77E4F">
        <w:t xml:space="preserve"> londonien</w:t>
      </w:r>
      <w:r w:rsidR="00042FF5" w:rsidRPr="00F77E4F">
        <w:t>s</w:t>
      </w:r>
      <w:r w:rsidR="00C4305D" w:rsidRPr="00F77E4F">
        <w:t xml:space="preserve"> qui est accessible</w:t>
      </w:r>
      <w:r w:rsidR="00B90BBE" w:rsidRPr="00F77E4F">
        <w:rPr>
          <w:rStyle w:val="Appelnotedebasdep"/>
        </w:rPr>
        <w:footnoteReference w:id="5"/>
      </w:r>
      <w:r w:rsidR="00B8073E" w:rsidRPr="00F77E4F">
        <w:t>.</w:t>
      </w:r>
      <w:r w:rsidR="00070B83" w:rsidRPr="0077058E">
        <w:t xml:space="preserve"> </w:t>
      </w:r>
      <w:r w:rsidR="00953537">
        <w:rPr>
          <w:b/>
        </w:rPr>
        <w:t>À</w:t>
      </w:r>
      <w:r w:rsidR="00FB4937" w:rsidRPr="00F77E4F">
        <w:rPr>
          <w:b/>
        </w:rPr>
        <w:t xml:space="preserve"> </w:t>
      </w:r>
      <w:r w:rsidR="005D0450" w:rsidRPr="00F77E4F">
        <w:rPr>
          <w:b/>
        </w:rPr>
        <w:t xml:space="preserve">Montréal, </w:t>
      </w:r>
      <w:r w:rsidR="00070B83" w:rsidRPr="00F77E4F">
        <w:rPr>
          <w:b/>
        </w:rPr>
        <w:t>au moins 30% de la flotte de taxis</w:t>
      </w:r>
      <w:r w:rsidRPr="00F77E4F">
        <w:rPr>
          <w:b/>
        </w:rPr>
        <w:t xml:space="preserve"> devrait</w:t>
      </w:r>
      <w:r w:rsidR="00070B83" w:rsidRPr="00F77E4F">
        <w:rPr>
          <w:b/>
        </w:rPr>
        <w:t xml:space="preserve">, à court terme, </w:t>
      </w:r>
      <w:r w:rsidRPr="00F77E4F">
        <w:rPr>
          <w:b/>
        </w:rPr>
        <w:t xml:space="preserve">être </w:t>
      </w:r>
      <w:r w:rsidR="00070B83" w:rsidRPr="00F77E4F">
        <w:rPr>
          <w:b/>
        </w:rPr>
        <w:t>accessible aux personnes se déplaçant avec une aide à la mobilité motorisée.</w:t>
      </w:r>
    </w:p>
    <w:p w14:paraId="75B80EC2" w14:textId="550A4BAC" w:rsidR="006F30E1" w:rsidRDefault="00EF1E91" w:rsidP="00F45740">
      <w:pPr>
        <w:pStyle w:val="Titre1"/>
      </w:pPr>
      <w:bookmarkStart w:id="10" w:name="_Toc6239494"/>
      <w:r w:rsidRPr="0077058E">
        <w:t>Surfacturation</w:t>
      </w:r>
      <w:r w:rsidR="00F92DFD" w:rsidRPr="0077058E">
        <w:t xml:space="preserve"> du service de taxi pour l</w:t>
      </w:r>
      <w:r w:rsidRPr="0077058E">
        <w:t xml:space="preserve">es personnes </w:t>
      </w:r>
      <w:r w:rsidR="00FA4D45">
        <w:t>en situation de handicap</w:t>
      </w:r>
      <w:bookmarkEnd w:id="10"/>
    </w:p>
    <w:p w14:paraId="222FA88F" w14:textId="51979C5A" w:rsidR="00824C11" w:rsidRDefault="003737CA" w:rsidP="00F45740">
      <w:pPr>
        <w:spacing w:line="360" w:lineRule="auto"/>
      </w:pPr>
      <w:r>
        <w:t>L</w:t>
      </w:r>
      <w:r w:rsidR="00824C11" w:rsidRPr="0077058E">
        <w:t xml:space="preserve">es personnes </w:t>
      </w:r>
      <w:r>
        <w:t xml:space="preserve">en situation de handicap </w:t>
      </w:r>
      <w:r w:rsidR="00824C11">
        <w:t>font face à une injustice supplémentaire</w:t>
      </w:r>
      <w:r>
        <w:t xml:space="preserve">, </w:t>
      </w:r>
      <w:r w:rsidR="00FA4D45">
        <w:t>puisqu’elles sont souvent victime</w:t>
      </w:r>
      <w:r w:rsidR="00BA5830">
        <w:t>s</w:t>
      </w:r>
      <w:r w:rsidR="00FA4D45">
        <w:t xml:space="preserve"> d’une surcharge </w:t>
      </w:r>
      <w:r w:rsidR="00864131">
        <w:t xml:space="preserve">tarifaire. </w:t>
      </w:r>
      <w:r w:rsidR="008B74CD">
        <w:rPr>
          <w:rFonts w:eastAsia="Times New Roman" w:cs="Arial"/>
          <w:szCs w:val="24"/>
          <w:lang w:eastAsia="fr-CA"/>
        </w:rPr>
        <w:t xml:space="preserve">En effet, l’article 62 </w:t>
      </w:r>
      <w:r w:rsidR="008B74CD">
        <w:rPr>
          <w:rFonts w:eastAsia="Times New Roman" w:cs="Arial"/>
          <w:szCs w:val="24"/>
          <w:lang w:eastAsia="fr-CA"/>
        </w:rPr>
        <w:lastRenderedPageBreak/>
        <w:t xml:space="preserve">de la Loi actuelle permet que des coûts </w:t>
      </w:r>
      <w:r w:rsidR="00864131">
        <w:rPr>
          <w:rFonts w:eastAsia="Times New Roman" w:cs="Arial"/>
          <w:szCs w:val="24"/>
          <w:lang w:eastAsia="fr-CA"/>
        </w:rPr>
        <w:t>plus élevés</w:t>
      </w:r>
      <w:r w:rsidR="00864131" w:rsidRPr="00F079A3">
        <w:rPr>
          <w:rFonts w:eastAsia="Times New Roman" w:cs="Arial"/>
          <w:szCs w:val="24"/>
          <w:lang w:eastAsia="fr-CA"/>
        </w:rPr>
        <w:t xml:space="preserve"> que </w:t>
      </w:r>
      <w:r w:rsidR="00864131">
        <w:rPr>
          <w:rFonts w:eastAsia="Times New Roman" w:cs="Arial"/>
          <w:szCs w:val="24"/>
          <w:lang w:eastAsia="fr-CA"/>
        </w:rPr>
        <w:t>la tarification</w:t>
      </w:r>
      <w:r w:rsidR="00864131" w:rsidRPr="00F079A3">
        <w:rPr>
          <w:rFonts w:eastAsia="Times New Roman" w:cs="Arial"/>
          <w:szCs w:val="24"/>
          <w:lang w:eastAsia="fr-CA"/>
        </w:rPr>
        <w:t xml:space="preserve"> prescrite par la Commission des transports du </w:t>
      </w:r>
      <w:r w:rsidR="00864131" w:rsidRPr="00864131">
        <w:rPr>
          <w:rFonts w:eastAsia="Times New Roman" w:cs="Arial"/>
          <w:szCs w:val="24"/>
          <w:lang w:eastAsia="fr-CA"/>
        </w:rPr>
        <w:t>Québec, so</w:t>
      </w:r>
      <w:r w:rsidR="008B74CD">
        <w:rPr>
          <w:rFonts w:eastAsia="Times New Roman" w:cs="Arial"/>
          <w:szCs w:val="24"/>
          <w:lang w:eastAsia="fr-CA"/>
        </w:rPr>
        <w:t>ie</w:t>
      </w:r>
      <w:r w:rsidR="00864131" w:rsidRPr="00864131">
        <w:rPr>
          <w:rFonts w:eastAsia="Times New Roman" w:cs="Arial"/>
          <w:szCs w:val="24"/>
          <w:lang w:eastAsia="fr-CA"/>
        </w:rPr>
        <w:t>nt imposés</w:t>
      </w:r>
      <w:r w:rsidR="00FA4D45" w:rsidRPr="00F079A3">
        <w:rPr>
          <w:rFonts w:eastAsia="Times New Roman" w:cs="Arial"/>
          <w:szCs w:val="24"/>
          <w:lang w:eastAsia="fr-CA"/>
        </w:rPr>
        <w:t xml:space="preserve"> sous prétexte que le chauffeur de taxi doit</w:t>
      </w:r>
      <w:r w:rsidR="008B74CD">
        <w:rPr>
          <w:rFonts w:eastAsia="Times New Roman" w:cs="Arial"/>
          <w:szCs w:val="24"/>
          <w:lang w:eastAsia="fr-CA"/>
        </w:rPr>
        <w:t>, par exemple,</w:t>
      </w:r>
      <w:r w:rsidR="00FA4D45" w:rsidRPr="00F079A3">
        <w:rPr>
          <w:rFonts w:eastAsia="Times New Roman" w:cs="Arial"/>
          <w:szCs w:val="24"/>
          <w:lang w:eastAsia="fr-CA"/>
        </w:rPr>
        <w:t xml:space="preserve"> manipuler les aides à la </w:t>
      </w:r>
      <w:r w:rsidR="00FA4D45" w:rsidRPr="00E51F40">
        <w:rPr>
          <w:rFonts w:eastAsia="Times New Roman" w:cs="Arial"/>
          <w:szCs w:val="24"/>
          <w:lang w:eastAsia="fr-CA"/>
        </w:rPr>
        <w:t>mobilité de la clientèle.</w:t>
      </w:r>
      <w:r w:rsidR="008B74CD">
        <w:rPr>
          <w:rFonts w:eastAsia="Times New Roman" w:cs="Arial"/>
          <w:szCs w:val="24"/>
          <w:lang w:eastAsia="fr-CA"/>
        </w:rPr>
        <w:t xml:space="preserve"> </w:t>
      </w:r>
      <w:r w:rsidR="008B74CD" w:rsidRPr="00E51F40">
        <w:t>Or, les</w:t>
      </w:r>
      <w:r w:rsidR="008B74CD" w:rsidRPr="0077058E">
        <w:t xml:space="preserve"> chauffeurs </w:t>
      </w:r>
      <w:r w:rsidR="008B74CD">
        <w:t>qui portent assistance à leurs clients qui ont de</w:t>
      </w:r>
      <w:r w:rsidR="008B74CD" w:rsidRPr="0077058E">
        <w:t xml:space="preserve">s bagages ou </w:t>
      </w:r>
      <w:r w:rsidR="008B74CD">
        <w:t>d</w:t>
      </w:r>
      <w:r w:rsidR="008B74CD" w:rsidRPr="0077058E">
        <w:t xml:space="preserve">es sacs d’épicerie </w:t>
      </w:r>
      <w:r w:rsidR="008B74CD">
        <w:t>ne réclament aucun</w:t>
      </w:r>
      <w:r w:rsidR="00BA5830">
        <w:t>s</w:t>
      </w:r>
      <w:r w:rsidR="008B74CD">
        <w:t xml:space="preserve"> frais </w:t>
      </w:r>
      <w:r w:rsidR="008B74CD" w:rsidRPr="0077058E">
        <w:t>additionnel</w:t>
      </w:r>
      <w:r w:rsidR="00BA5830">
        <w:t>s</w:t>
      </w:r>
      <w:r w:rsidR="008B74CD" w:rsidRPr="0077058E">
        <w:t xml:space="preserve"> pour ce service. </w:t>
      </w:r>
      <w:r w:rsidR="00FA4D45">
        <w:t>N</w:t>
      </w:r>
      <w:r w:rsidR="00D07E7A">
        <w:t xml:space="preserve">ous </w:t>
      </w:r>
      <w:r w:rsidR="00E40251">
        <w:t xml:space="preserve">avons été </w:t>
      </w:r>
      <w:r w:rsidR="00D07E7A">
        <w:t xml:space="preserve">stupéfaits de constater que </w:t>
      </w:r>
      <w:r w:rsidR="00824C11">
        <w:t>l</w:t>
      </w:r>
      <w:r w:rsidR="00824C11" w:rsidRPr="0077058E">
        <w:t>es articles 91 et 93</w:t>
      </w:r>
      <w:r w:rsidR="00824C11">
        <w:t xml:space="preserve"> du projet de loi 17 semblent autoriser </w:t>
      </w:r>
      <w:r w:rsidR="00D07E7A">
        <w:t xml:space="preserve">la poursuite de </w:t>
      </w:r>
      <w:r w:rsidR="00824C11" w:rsidRPr="0077058E">
        <w:t xml:space="preserve">cette pratique que nous dénonçons </w:t>
      </w:r>
      <w:r w:rsidR="00D07E7A">
        <w:t xml:space="preserve">pourtant </w:t>
      </w:r>
      <w:r w:rsidR="00824C11" w:rsidRPr="0077058E">
        <w:t xml:space="preserve">depuis </w:t>
      </w:r>
      <w:r w:rsidR="00824C11">
        <w:t xml:space="preserve">bien </w:t>
      </w:r>
      <w:r w:rsidR="00824C11" w:rsidRPr="0077058E">
        <w:t>longtemps</w:t>
      </w:r>
      <w:r w:rsidR="00824C11">
        <w:t>.</w:t>
      </w:r>
    </w:p>
    <w:p w14:paraId="32825183" w14:textId="55902119" w:rsidR="00C84B10" w:rsidRPr="00F45740" w:rsidRDefault="00C84B10" w:rsidP="00F45740">
      <w:pPr>
        <w:spacing w:line="360" w:lineRule="auto"/>
        <w:rPr>
          <w:b/>
        </w:rPr>
      </w:pPr>
      <w:r w:rsidRPr="00E51F40">
        <w:rPr>
          <w:b/>
        </w:rPr>
        <w:t xml:space="preserve">En conséquence, </w:t>
      </w:r>
      <w:r w:rsidR="006E06AB" w:rsidRPr="00E51F40">
        <w:rPr>
          <w:b/>
        </w:rPr>
        <w:t xml:space="preserve">le projet de loi 17 </w:t>
      </w:r>
      <w:r w:rsidRPr="00E51F40">
        <w:rPr>
          <w:b/>
        </w:rPr>
        <w:t>d</w:t>
      </w:r>
      <w:r w:rsidR="00FA4D45" w:rsidRPr="00E51F40">
        <w:rPr>
          <w:b/>
        </w:rPr>
        <w:t>oit</w:t>
      </w:r>
      <w:r w:rsidRPr="00E51F40">
        <w:rPr>
          <w:b/>
        </w:rPr>
        <w:t xml:space="preserve"> être </w:t>
      </w:r>
      <w:r w:rsidR="00463436" w:rsidRPr="00E51F40">
        <w:rPr>
          <w:b/>
        </w:rPr>
        <w:t>modifié</w:t>
      </w:r>
      <w:r w:rsidR="00953537">
        <w:rPr>
          <w:b/>
        </w:rPr>
        <w:t xml:space="preserve"> </w:t>
      </w:r>
      <w:r w:rsidR="00463436" w:rsidRPr="00E51F40">
        <w:rPr>
          <w:b/>
        </w:rPr>
        <w:t xml:space="preserve">afin </w:t>
      </w:r>
      <w:r w:rsidR="00A23101" w:rsidRPr="00E51F40">
        <w:rPr>
          <w:b/>
        </w:rPr>
        <w:t>d’</w:t>
      </w:r>
      <w:r w:rsidR="00463436" w:rsidRPr="00E51F40">
        <w:rPr>
          <w:b/>
        </w:rPr>
        <w:t>inclure</w:t>
      </w:r>
      <w:r w:rsidR="006E06AB" w:rsidRPr="00E51F40">
        <w:rPr>
          <w:b/>
        </w:rPr>
        <w:t xml:space="preserve"> des mesures </w:t>
      </w:r>
      <w:r w:rsidR="00860EB3" w:rsidRPr="00E51F40">
        <w:rPr>
          <w:b/>
        </w:rPr>
        <w:t xml:space="preserve">de protection </w:t>
      </w:r>
      <w:r w:rsidR="003A7638">
        <w:rPr>
          <w:b/>
        </w:rPr>
        <w:t>contre les pratiques de surcharge tarifaire pour</w:t>
      </w:r>
      <w:r w:rsidR="003A7638" w:rsidRPr="00E51F40">
        <w:rPr>
          <w:b/>
        </w:rPr>
        <w:t xml:space="preserve"> les services rendus </w:t>
      </w:r>
      <w:r w:rsidR="003A7638">
        <w:rPr>
          <w:b/>
        </w:rPr>
        <w:t>aux</w:t>
      </w:r>
      <w:r w:rsidR="00860EB3" w:rsidRPr="00E51F40">
        <w:rPr>
          <w:b/>
        </w:rPr>
        <w:t xml:space="preserve"> personnes </w:t>
      </w:r>
      <w:r w:rsidR="006F30E1" w:rsidRPr="00E51F40">
        <w:rPr>
          <w:b/>
        </w:rPr>
        <w:t>en situation de handicap</w:t>
      </w:r>
      <w:r w:rsidR="003A7638">
        <w:rPr>
          <w:b/>
        </w:rPr>
        <w:t>.</w:t>
      </w:r>
    </w:p>
    <w:p w14:paraId="0BDD9FD7" w14:textId="4399DF34" w:rsidR="00864131" w:rsidRDefault="00E81843" w:rsidP="00F45740">
      <w:pPr>
        <w:pStyle w:val="Titre1"/>
      </w:pPr>
      <w:bookmarkStart w:id="11" w:name="_Toc6239495"/>
      <w:r w:rsidRPr="0077058E">
        <w:t>F</w:t>
      </w:r>
      <w:r w:rsidR="007155AB" w:rsidRPr="0077058E">
        <w:t>ormation</w:t>
      </w:r>
      <w:r w:rsidR="00F45740">
        <w:t xml:space="preserve"> des chauffeurs</w:t>
      </w:r>
      <w:bookmarkEnd w:id="11"/>
    </w:p>
    <w:p w14:paraId="5573EAA3" w14:textId="77777777" w:rsidR="00F45740" w:rsidRDefault="00772C3D" w:rsidP="00F45740">
      <w:pPr>
        <w:spacing w:line="360" w:lineRule="auto"/>
      </w:pPr>
      <w:r>
        <w:t>P</w:t>
      </w:r>
      <w:r w:rsidR="00344106" w:rsidRPr="0077058E">
        <w:t xml:space="preserve">our assurer un </w:t>
      </w:r>
      <w:r w:rsidR="007155AB" w:rsidRPr="0077058E">
        <w:t>service</w:t>
      </w:r>
      <w:r w:rsidR="00FA1542" w:rsidRPr="0077058E">
        <w:t xml:space="preserve"> de transport </w:t>
      </w:r>
      <w:r w:rsidR="003205E2" w:rsidRPr="0077058E">
        <w:t>rémunéré de personnes</w:t>
      </w:r>
      <w:r w:rsidR="00344106" w:rsidRPr="0077058E">
        <w:t xml:space="preserve"> </w:t>
      </w:r>
      <w:r w:rsidR="007155AB" w:rsidRPr="0077058E">
        <w:t>par automobile</w:t>
      </w:r>
      <w:r w:rsidR="00864131">
        <w:t xml:space="preserve"> </w:t>
      </w:r>
      <w:r w:rsidR="00594372" w:rsidRPr="0077058E">
        <w:t xml:space="preserve">sécuritaire et de qualité pour l’ensemble de la clientèle, </w:t>
      </w:r>
      <w:r>
        <w:t xml:space="preserve">y compris pour les personnes </w:t>
      </w:r>
      <w:r w:rsidR="00864131">
        <w:t>en situation de handicap</w:t>
      </w:r>
      <w:r>
        <w:t xml:space="preserve">, </w:t>
      </w:r>
      <w:r w:rsidR="008652D6" w:rsidRPr="0077058E">
        <w:t xml:space="preserve">la </w:t>
      </w:r>
      <w:r>
        <w:t xml:space="preserve">future </w:t>
      </w:r>
      <w:r w:rsidR="008652D6" w:rsidRPr="0077058E">
        <w:t xml:space="preserve">loi devra </w:t>
      </w:r>
      <w:r>
        <w:t xml:space="preserve">tenir compte de la formation des chauffeurs. </w:t>
      </w:r>
    </w:p>
    <w:p w14:paraId="22E828D0" w14:textId="4638B284" w:rsidR="001264C2" w:rsidRPr="0077058E" w:rsidRDefault="00D70F72" w:rsidP="00F45740">
      <w:pPr>
        <w:spacing w:line="360" w:lineRule="auto"/>
      </w:pPr>
      <w:r>
        <w:t>Tout d’abord</w:t>
      </w:r>
      <w:r w:rsidR="00F15E7B">
        <w:t xml:space="preserve">, </w:t>
      </w:r>
      <w:r w:rsidRPr="00E51F40">
        <w:rPr>
          <w:b/>
        </w:rPr>
        <w:t xml:space="preserve">tous les chauffeurs devraient suivre </w:t>
      </w:r>
      <w:r w:rsidR="00F15E7B" w:rsidRPr="00E51F40">
        <w:rPr>
          <w:b/>
        </w:rPr>
        <w:t xml:space="preserve">une formation </w:t>
      </w:r>
      <w:r w:rsidRPr="00E51F40">
        <w:rPr>
          <w:b/>
        </w:rPr>
        <w:t xml:space="preserve">obligatoire </w:t>
      </w:r>
      <w:r w:rsidR="00594372" w:rsidRPr="00E51F40">
        <w:rPr>
          <w:b/>
        </w:rPr>
        <w:t>de 150 heures</w:t>
      </w:r>
      <w:r w:rsidR="00953537">
        <w:rPr>
          <w:b/>
        </w:rPr>
        <w:t>,</w:t>
      </w:r>
      <w:r w:rsidR="00864131" w:rsidRPr="00E51F40">
        <w:rPr>
          <w:b/>
        </w:rPr>
        <w:t xml:space="preserve"> comme c’est actuellement le cas à Montréal,</w:t>
      </w:r>
      <w:r w:rsidR="00594372" w:rsidRPr="00E51F40">
        <w:rPr>
          <w:b/>
        </w:rPr>
        <w:t xml:space="preserve"> incluant </w:t>
      </w:r>
      <w:r w:rsidR="00F15E7B" w:rsidRPr="00E51F40">
        <w:rPr>
          <w:b/>
        </w:rPr>
        <w:t xml:space="preserve">un volet spécifique sur les </w:t>
      </w:r>
      <w:r w:rsidR="00594372" w:rsidRPr="00E51F40">
        <w:rPr>
          <w:b/>
        </w:rPr>
        <w:t>service</w:t>
      </w:r>
      <w:r w:rsidR="00F15E7B" w:rsidRPr="00E51F40">
        <w:rPr>
          <w:b/>
        </w:rPr>
        <w:t>s</w:t>
      </w:r>
      <w:r w:rsidR="008652D6" w:rsidRPr="00E51F40">
        <w:rPr>
          <w:b/>
        </w:rPr>
        <w:t xml:space="preserve"> à la clientèle </w:t>
      </w:r>
      <w:r w:rsidR="003A7638">
        <w:rPr>
          <w:b/>
        </w:rPr>
        <w:t>en situation de handicap.</w:t>
      </w:r>
    </w:p>
    <w:p w14:paraId="0725373D" w14:textId="0A85C84D" w:rsidR="00864131" w:rsidRPr="00E51F40" w:rsidRDefault="00864131" w:rsidP="00F45740">
      <w:pPr>
        <w:spacing w:line="360" w:lineRule="auto"/>
        <w:rPr>
          <w:b/>
        </w:rPr>
      </w:pPr>
      <w:r w:rsidRPr="00864131">
        <w:t xml:space="preserve">De plus, </w:t>
      </w:r>
      <w:r w:rsidRPr="00E51F40">
        <w:rPr>
          <w:b/>
        </w:rPr>
        <w:t>nous demandons à ce que les chauffeurs désirant faire du transport adapté suivent une formation supplémentaire, d’une durée de 3 jours, afin d’acquérir un certificat de compétences additionnel obligatoire et propre à ce service</w:t>
      </w:r>
      <w:r w:rsidR="003238A3" w:rsidRPr="00E51F40">
        <w:rPr>
          <w:b/>
        </w:rPr>
        <w:t>.</w:t>
      </w:r>
      <w:r w:rsidR="00DD6B5E" w:rsidRPr="00864131">
        <w:t xml:space="preserve"> </w:t>
      </w:r>
      <w:r w:rsidR="0075711F" w:rsidRPr="00864131">
        <w:t>C</w:t>
      </w:r>
      <w:r w:rsidR="008652D6" w:rsidRPr="00864131">
        <w:t>ette</w:t>
      </w:r>
      <w:r w:rsidR="008652D6" w:rsidRPr="0077058E">
        <w:t xml:space="preserve"> formation</w:t>
      </w:r>
      <w:r w:rsidR="0075711F">
        <w:t xml:space="preserve"> devrait aborder </w:t>
      </w:r>
      <w:r w:rsidR="003205E2" w:rsidRPr="0077058E">
        <w:t xml:space="preserve">les aspects </w:t>
      </w:r>
      <w:r w:rsidR="00F0274B" w:rsidRPr="0077058E">
        <w:t>suivants :</w:t>
      </w:r>
      <w:r w:rsidR="003205E2" w:rsidRPr="0077058E">
        <w:t xml:space="preserve"> la connaissance de </w:t>
      </w:r>
      <w:r w:rsidR="008652D6" w:rsidRPr="0077058E">
        <w:t>toutes les limitations</w:t>
      </w:r>
      <w:r w:rsidR="007E3710" w:rsidRPr="0077058E">
        <w:t>, les diff</w:t>
      </w:r>
      <w:r w:rsidR="003205E2" w:rsidRPr="0077058E">
        <w:t>érentes façon</w:t>
      </w:r>
      <w:r w:rsidR="007E3710" w:rsidRPr="0077058E">
        <w:t>s</w:t>
      </w:r>
      <w:r w:rsidR="008652D6" w:rsidRPr="0077058E">
        <w:t xml:space="preserve"> d’interagir selon la limitation de l’usager</w:t>
      </w:r>
      <w:r w:rsidR="003205E2" w:rsidRPr="0077058E">
        <w:t>, l’accueil de l’usager</w:t>
      </w:r>
      <w:r w:rsidR="007E3710" w:rsidRPr="0077058E">
        <w:t>, la façon de l’</w:t>
      </w:r>
      <w:r w:rsidR="003205E2" w:rsidRPr="0077058E">
        <w:t>assister, le</w:t>
      </w:r>
      <w:r w:rsidR="008652D6" w:rsidRPr="0077058E">
        <w:t>s</w:t>
      </w:r>
      <w:r w:rsidR="003205E2" w:rsidRPr="0077058E">
        <w:t xml:space="preserve"> princip</w:t>
      </w:r>
      <w:r w:rsidR="008652D6" w:rsidRPr="0077058E">
        <w:t>es</w:t>
      </w:r>
      <w:r w:rsidR="003205E2" w:rsidRPr="0077058E">
        <w:t xml:space="preserve"> d</w:t>
      </w:r>
      <w:r w:rsidR="008652D6" w:rsidRPr="0077058E">
        <w:t>u</w:t>
      </w:r>
      <w:r w:rsidR="003205E2" w:rsidRPr="0077058E">
        <w:t xml:space="preserve"> service porte à porte, la gestion des tournées, la lecture d’une feuille de route</w:t>
      </w:r>
      <w:r w:rsidR="007E3710" w:rsidRPr="0077058E">
        <w:t xml:space="preserve">, les différentes aides à la mobilité, </w:t>
      </w:r>
      <w:r w:rsidR="007E3710" w:rsidRPr="00864131">
        <w:t>etc.</w:t>
      </w:r>
      <w:r w:rsidR="001264C2" w:rsidRPr="00864131">
        <w:t xml:space="preserve"> </w:t>
      </w:r>
      <w:r>
        <w:t xml:space="preserve">Bien sûr, </w:t>
      </w:r>
      <w:r w:rsidRPr="00E51F40">
        <w:rPr>
          <w:b/>
        </w:rPr>
        <w:t>le certificat de compétence ne pourra être remis au</w:t>
      </w:r>
      <w:r w:rsidR="003A7638">
        <w:rPr>
          <w:b/>
        </w:rPr>
        <w:t>x</w:t>
      </w:r>
      <w:r w:rsidRPr="00E51F40">
        <w:rPr>
          <w:b/>
        </w:rPr>
        <w:t xml:space="preserve"> chauffeur</w:t>
      </w:r>
      <w:r w:rsidR="003A7638">
        <w:rPr>
          <w:b/>
        </w:rPr>
        <w:t>s</w:t>
      </w:r>
      <w:r w:rsidRPr="00E51F40">
        <w:rPr>
          <w:b/>
        </w:rPr>
        <w:t xml:space="preserve"> que lorsque leur formation sera entièrement complétée et réussie.</w:t>
      </w:r>
    </w:p>
    <w:p w14:paraId="69E68A7B" w14:textId="20B0300D" w:rsidR="00864131" w:rsidRDefault="00E51F40" w:rsidP="00F45740">
      <w:pPr>
        <w:spacing w:line="360" w:lineRule="auto"/>
      </w:pPr>
      <w:r>
        <w:lastRenderedPageBreak/>
        <w:t xml:space="preserve">En outre, nous recommandons </w:t>
      </w:r>
      <w:r w:rsidRPr="00E51F40">
        <w:rPr>
          <w:b/>
        </w:rPr>
        <w:t>que le</w:t>
      </w:r>
      <w:r w:rsidR="007E3710" w:rsidRPr="00E51F40">
        <w:rPr>
          <w:b/>
        </w:rPr>
        <w:t xml:space="preserve"> milieu associatif </w:t>
      </w:r>
      <w:r w:rsidR="008652D6" w:rsidRPr="00E51F40">
        <w:rPr>
          <w:b/>
        </w:rPr>
        <w:t xml:space="preserve">des personnes en situation de handicap </w:t>
      </w:r>
      <w:r w:rsidRPr="00E51F40">
        <w:rPr>
          <w:b/>
        </w:rPr>
        <w:t>soit</w:t>
      </w:r>
      <w:r w:rsidR="0075711F" w:rsidRPr="00E51F40">
        <w:rPr>
          <w:b/>
        </w:rPr>
        <w:t xml:space="preserve"> </w:t>
      </w:r>
      <w:r w:rsidR="007E3710" w:rsidRPr="00E51F40">
        <w:rPr>
          <w:b/>
        </w:rPr>
        <w:t xml:space="preserve">impliqué dans le développement </w:t>
      </w:r>
      <w:r w:rsidR="00A83568" w:rsidRPr="00E51F40">
        <w:rPr>
          <w:b/>
        </w:rPr>
        <w:t xml:space="preserve">et la dispensation </w:t>
      </w:r>
      <w:r w:rsidR="007E3710" w:rsidRPr="00E51F40">
        <w:rPr>
          <w:b/>
        </w:rPr>
        <w:t>de</w:t>
      </w:r>
      <w:r w:rsidR="0075711F" w:rsidRPr="00E51F40">
        <w:rPr>
          <w:b/>
        </w:rPr>
        <w:t>s</w:t>
      </w:r>
      <w:r w:rsidR="007E3710" w:rsidRPr="00E51F40">
        <w:rPr>
          <w:b/>
        </w:rPr>
        <w:t xml:space="preserve"> formation</w:t>
      </w:r>
      <w:r w:rsidR="0075711F" w:rsidRPr="00E51F40">
        <w:rPr>
          <w:b/>
        </w:rPr>
        <w:t>s</w:t>
      </w:r>
      <w:r w:rsidR="007E3710" w:rsidRPr="00E51F40">
        <w:rPr>
          <w:b/>
        </w:rPr>
        <w:t>.</w:t>
      </w:r>
      <w:r w:rsidR="007E3710" w:rsidRPr="00864131">
        <w:t xml:space="preserve"> </w:t>
      </w:r>
      <w:r w:rsidR="0075711F" w:rsidRPr="00864131">
        <w:t xml:space="preserve">En effet, </w:t>
      </w:r>
      <w:r w:rsidR="007F7E4F" w:rsidRPr="00864131">
        <w:t xml:space="preserve">il </w:t>
      </w:r>
      <w:r w:rsidR="00FA1542" w:rsidRPr="00864131">
        <w:t>a</w:t>
      </w:r>
      <w:r w:rsidR="008652D6" w:rsidRPr="00864131">
        <w:t xml:space="preserve"> </w:t>
      </w:r>
      <w:r w:rsidR="007F7E4F" w:rsidRPr="00864131">
        <w:t xml:space="preserve">clairement été </w:t>
      </w:r>
      <w:r w:rsidR="00FA1542" w:rsidRPr="00864131">
        <w:t xml:space="preserve">démontré que </w:t>
      </w:r>
      <w:r w:rsidR="007E3710" w:rsidRPr="00864131">
        <w:t>lorsque des form</w:t>
      </w:r>
      <w:r w:rsidR="008652D6" w:rsidRPr="00864131">
        <w:t>ations portant sur</w:t>
      </w:r>
      <w:r w:rsidR="008652D6" w:rsidRPr="0077058E">
        <w:t xml:space="preserve"> l’accueil de la clientèle</w:t>
      </w:r>
      <w:r w:rsidR="00D324F1" w:rsidRPr="0077058E">
        <w:t xml:space="preserve"> en situation de handicap</w:t>
      </w:r>
      <w:r w:rsidR="007E3710" w:rsidRPr="0077058E">
        <w:t xml:space="preserve"> sont données par des personnes a</w:t>
      </w:r>
      <w:r w:rsidR="00DD6B5E" w:rsidRPr="0077058E">
        <w:t>yant des</w:t>
      </w:r>
      <w:r w:rsidR="008652D6" w:rsidRPr="0077058E">
        <w:t xml:space="preserve"> limitation</w:t>
      </w:r>
      <w:r w:rsidR="00DD6B5E" w:rsidRPr="0077058E">
        <w:t>s</w:t>
      </w:r>
      <w:r w:rsidR="008652D6" w:rsidRPr="0077058E">
        <w:t xml:space="preserve"> fonctionnelle</w:t>
      </w:r>
      <w:r w:rsidR="00DD6B5E" w:rsidRPr="0077058E">
        <w:t>s</w:t>
      </w:r>
      <w:r w:rsidR="0088343B" w:rsidRPr="0077058E">
        <w:t xml:space="preserve">, </w:t>
      </w:r>
      <w:r w:rsidR="00717827">
        <w:t xml:space="preserve">ces formations </w:t>
      </w:r>
      <w:r w:rsidR="007E3710" w:rsidRPr="0077058E">
        <w:t xml:space="preserve">ont </w:t>
      </w:r>
      <w:r w:rsidR="0088343B" w:rsidRPr="0077058E">
        <w:t>plus d’impacts auprès d</w:t>
      </w:r>
      <w:r w:rsidR="007E3710" w:rsidRPr="0077058E">
        <w:t>es participants.</w:t>
      </w:r>
      <w:r w:rsidR="00D324F1" w:rsidRPr="0077058E">
        <w:t xml:space="preserve"> </w:t>
      </w:r>
    </w:p>
    <w:p w14:paraId="57B12299" w14:textId="57EC3162" w:rsidR="00B3124B" w:rsidRPr="0077058E" w:rsidRDefault="00C831FD" w:rsidP="00F45740">
      <w:pPr>
        <w:spacing w:line="360" w:lineRule="auto"/>
      </w:pPr>
      <w:r>
        <w:t>Finalement</w:t>
      </w:r>
      <w:r w:rsidR="00873BF5" w:rsidRPr="0077058E">
        <w:t>, pour stimuler la croissance du nombre de chauffeurs disposés à faire du transport adapté</w:t>
      </w:r>
      <w:r w:rsidR="007F7E4F">
        <w:t>,</w:t>
      </w:r>
      <w:r w:rsidR="0002623B" w:rsidRPr="0077058E">
        <w:t xml:space="preserve"> et </w:t>
      </w:r>
      <w:r w:rsidR="007F7E4F">
        <w:t xml:space="preserve">pour </w:t>
      </w:r>
      <w:r w:rsidR="0002623B" w:rsidRPr="0077058E">
        <w:t xml:space="preserve">pallier le manque </w:t>
      </w:r>
      <w:r>
        <w:t xml:space="preserve">de chauffeurs </w:t>
      </w:r>
      <w:r w:rsidR="0002623B" w:rsidRPr="0077058E">
        <w:t xml:space="preserve">évoqué </w:t>
      </w:r>
      <w:r w:rsidR="007F7E4F">
        <w:t xml:space="preserve">plus </w:t>
      </w:r>
      <w:r w:rsidR="0002623B" w:rsidRPr="0077058E">
        <w:t>haut</w:t>
      </w:r>
      <w:r w:rsidR="00873BF5" w:rsidRPr="0077058E">
        <w:t xml:space="preserve">, </w:t>
      </w:r>
      <w:r w:rsidR="00873BF5" w:rsidRPr="00E51F40">
        <w:rPr>
          <w:b/>
        </w:rPr>
        <w:t xml:space="preserve">la </w:t>
      </w:r>
      <w:r w:rsidR="007F7E4F" w:rsidRPr="00E51F40">
        <w:rPr>
          <w:b/>
        </w:rPr>
        <w:t xml:space="preserve">future </w:t>
      </w:r>
      <w:r w:rsidR="00873BF5" w:rsidRPr="00E51F40">
        <w:rPr>
          <w:b/>
        </w:rPr>
        <w:t xml:space="preserve">loi </w:t>
      </w:r>
      <w:r w:rsidR="007F7E4F" w:rsidRPr="00E51F40">
        <w:rPr>
          <w:b/>
        </w:rPr>
        <w:t xml:space="preserve">devra comporter </w:t>
      </w:r>
      <w:r w:rsidR="00D324F1" w:rsidRPr="00E51F40">
        <w:rPr>
          <w:b/>
        </w:rPr>
        <w:t xml:space="preserve">des mesures incitatives </w:t>
      </w:r>
      <w:r w:rsidR="003A7638">
        <w:rPr>
          <w:b/>
        </w:rPr>
        <w:t xml:space="preserve">pour les chauffeurs </w:t>
      </w:r>
      <w:r w:rsidR="00D324F1" w:rsidRPr="00E51F40">
        <w:rPr>
          <w:b/>
        </w:rPr>
        <w:t>telles que la r</w:t>
      </w:r>
      <w:r w:rsidR="00FA1542" w:rsidRPr="00E51F40">
        <w:rPr>
          <w:b/>
        </w:rPr>
        <w:t xml:space="preserve">émunération </w:t>
      </w:r>
      <w:r w:rsidR="00C6797E" w:rsidRPr="00E51F40">
        <w:rPr>
          <w:b/>
        </w:rPr>
        <w:t xml:space="preserve">des heures de formation </w:t>
      </w:r>
      <w:r w:rsidR="00864131" w:rsidRPr="00E51F40">
        <w:rPr>
          <w:b/>
        </w:rPr>
        <w:t>spécifique au transport adapté</w:t>
      </w:r>
      <w:r w:rsidR="00864131">
        <w:t>.</w:t>
      </w:r>
    </w:p>
    <w:p w14:paraId="493BF936" w14:textId="16812606" w:rsidR="00C6797E" w:rsidRDefault="0025462F" w:rsidP="00F45740">
      <w:pPr>
        <w:pStyle w:val="Titre1"/>
      </w:pPr>
      <w:bookmarkStart w:id="12" w:name="_Toc6239496"/>
      <w:r w:rsidRPr="0077058E">
        <w:t>A</w:t>
      </w:r>
      <w:r w:rsidR="0052724F" w:rsidRPr="0077058E">
        <w:t>ccessibi</w:t>
      </w:r>
      <w:r w:rsidR="00860EB3">
        <w:t xml:space="preserve">lité des applications </w:t>
      </w:r>
      <w:r w:rsidR="00F45740">
        <w:t>mobiles</w:t>
      </w:r>
      <w:bookmarkEnd w:id="12"/>
    </w:p>
    <w:p w14:paraId="13A9DDED" w14:textId="616E9835" w:rsidR="001126DC" w:rsidRDefault="00C6797E" w:rsidP="00F45740">
      <w:pPr>
        <w:spacing w:line="360" w:lineRule="auto"/>
      </w:pPr>
      <w:r w:rsidRPr="00A4170E">
        <w:rPr>
          <w:rFonts w:eastAsia="Times New Roman" w:cs="Arial"/>
          <w:szCs w:val="24"/>
          <w:lang w:eastAsia="fr-CA"/>
        </w:rPr>
        <w:t xml:space="preserve">Nous sommes bien conscients qu’il est inévitable que l’industrie du taxi </w:t>
      </w:r>
      <w:r w:rsidR="00953537" w:rsidRPr="00A4170E">
        <w:rPr>
          <w:rFonts w:eastAsia="Times New Roman" w:cs="Arial"/>
          <w:szCs w:val="24"/>
          <w:lang w:eastAsia="fr-CA"/>
        </w:rPr>
        <w:t>se modernise et que cette évolution advient</w:t>
      </w:r>
      <w:r w:rsidRPr="00A4170E">
        <w:t xml:space="preserve">, entre autres, par </w:t>
      </w:r>
      <w:r w:rsidR="00016966" w:rsidRPr="00A4170E">
        <w:t xml:space="preserve">le développement </w:t>
      </w:r>
      <w:r w:rsidRPr="00A4170E">
        <w:t>d</w:t>
      </w:r>
      <w:r w:rsidR="00016966" w:rsidRPr="00A4170E">
        <w:t>’</w:t>
      </w:r>
      <w:r w:rsidR="0052724F" w:rsidRPr="00A4170E">
        <w:t xml:space="preserve">applications </w:t>
      </w:r>
      <w:r w:rsidR="00FB1AC4" w:rsidRPr="00A4170E">
        <w:t>mobiles</w:t>
      </w:r>
      <w:r w:rsidR="00A4170E" w:rsidRPr="00A4170E">
        <w:t xml:space="preserve"> </w:t>
      </w:r>
      <w:r w:rsidR="0052724F" w:rsidRPr="00A4170E">
        <w:t xml:space="preserve">pour </w:t>
      </w:r>
      <w:r w:rsidR="00016966" w:rsidRPr="00A4170E">
        <w:t xml:space="preserve">la réservation </w:t>
      </w:r>
      <w:r w:rsidR="009720D3" w:rsidRPr="00A4170E">
        <w:t xml:space="preserve">d’un véhicule. </w:t>
      </w:r>
      <w:r w:rsidR="00FB1AC4" w:rsidRPr="00A4170E">
        <w:t>Cependant</w:t>
      </w:r>
      <w:r w:rsidR="00FB1AC4" w:rsidRPr="0077058E">
        <w:t xml:space="preserve">, il est impératif que ce développement se fasse </w:t>
      </w:r>
      <w:r w:rsidR="009720D3">
        <w:t xml:space="preserve">en tenant compte des besoins </w:t>
      </w:r>
      <w:r w:rsidR="00357085">
        <w:t xml:space="preserve">de toute la population, y compris </w:t>
      </w:r>
      <w:r w:rsidR="00FB1AC4" w:rsidRPr="0077058E">
        <w:t xml:space="preserve">des personnes </w:t>
      </w:r>
      <w:r w:rsidR="009720D3">
        <w:t>ayant des limitations fonctionnelles</w:t>
      </w:r>
      <w:r w:rsidR="00C8590B">
        <w:t xml:space="preserve">, </w:t>
      </w:r>
      <w:r w:rsidR="00DD6B5E" w:rsidRPr="0077058E">
        <w:t>notamment d</w:t>
      </w:r>
      <w:r w:rsidR="000F1533" w:rsidRPr="0077058E">
        <w:t xml:space="preserve">es </w:t>
      </w:r>
      <w:r w:rsidR="009720D3">
        <w:t xml:space="preserve">utilisateurs </w:t>
      </w:r>
      <w:r w:rsidR="00357085">
        <w:t xml:space="preserve">de </w:t>
      </w:r>
      <w:r w:rsidR="009720D3">
        <w:t>dispositif</w:t>
      </w:r>
      <w:r w:rsidR="00357085">
        <w:t>s</w:t>
      </w:r>
      <w:r w:rsidR="009720D3">
        <w:t xml:space="preserve"> de synthèse ou de reconnaissance vocale</w:t>
      </w:r>
      <w:r w:rsidR="000F1533" w:rsidRPr="0077058E">
        <w:t xml:space="preserve">, de grossissement de caractère, etc. </w:t>
      </w:r>
    </w:p>
    <w:p w14:paraId="113E1113" w14:textId="6AD224F5" w:rsidR="00B3124B" w:rsidRPr="00F45740" w:rsidRDefault="001126DC" w:rsidP="00F45740">
      <w:pPr>
        <w:spacing w:line="360" w:lineRule="auto"/>
        <w:rPr>
          <w:b/>
        </w:rPr>
      </w:pPr>
      <w:r w:rsidRPr="00F45740">
        <w:rPr>
          <w:b/>
        </w:rPr>
        <w:t>L</w:t>
      </w:r>
      <w:r w:rsidR="00FB1AC4" w:rsidRPr="00F45740">
        <w:rPr>
          <w:b/>
        </w:rPr>
        <w:t xml:space="preserve">e </w:t>
      </w:r>
      <w:r w:rsidR="0052724F" w:rsidRPr="00F45740">
        <w:rPr>
          <w:b/>
        </w:rPr>
        <w:t xml:space="preserve">projet de loi </w:t>
      </w:r>
      <w:r w:rsidRPr="00F45740">
        <w:rPr>
          <w:b/>
        </w:rPr>
        <w:t xml:space="preserve">devra donc prévoir </w:t>
      </w:r>
      <w:r w:rsidR="00FB1AC4" w:rsidRPr="00F45740">
        <w:rPr>
          <w:b/>
        </w:rPr>
        <w:t xml:space="preserve">des mécanismes </w:t>
      </w:r>
      <w:r w:rsidRPr="00F45740">
        <w:rPr>
          <w:b/>
        </w:rPr>
        <w:t xml:space="preserve">rigoureux afin d’assurer </w:t>
      </w:r>
      <w:r w:rsidR="00FB1AC4" w:rsidRPr="00F45740">
        <w:rPr>
          <w:b/>
        </w:rPr>
        <w:t>l’accessibilité et l’utilisabilité de ces applications</w:t>
      </w:r>
      <w:r w:rsidRPr="00F45740">
        <w:rPr>
          <w:b/>
        </w:rPr>
        <w:t xml:space="preserve"> par toute la population</w:t>
      </w:r>
      <w:r w:rsidR="00C6797E" w:rsidRPr="00F45740">
        <w:rPr>
          <w:b/>
        </w:rPr>
        <w:t>.</w:t>
      </w:r>
    </w:p>
    <w:p w14:paraId="48FFE144" w14:textId="739C743E" w:rsidR="00C6797E" w:rsidRDefault="00BC0B46" w:rsidP="00F45740">
      <w:pPr>
        <w:pStyle w:val="Titre1"/>
      </w:pPr>
      <w:bookmarkStart w:id="13" w:name="_Toc6239497"/>
      <w:r w:rsidRPr="0077058E">
        <w:t>Abolition des quotas de permis par agglomération</w:t>
      </w:r>
      <w:bookmarkEnd w:id="13"/>
    </w:p>
    <w:p w14:paraId="69108F31" w14:textId="1AE0C6F0" w:rsidR="00357085" w:rsidRDefault="00357085" w:rsidP="00F45740">
      <w:pPr>
        <w:spacing w:line="360" w:lineRule="auto"/>
      </w:pPr>
      <w:r>
        <w:t>A</w:t>
      </w:r>
      <w:r w:rsidRPr="0077058E">
        <w:t xml:space="preserve">ctuellement, </w:t>
      </w:r>
      <w:r w:rsidR="00C6797E">
        <w:t>l’offre de</w:t>
      </w:r>
      <w:r>
        <w:t xml:space="preserve"> </w:t>
      </w:r>
      <w:r w:rsidRPr="0077058E">
        <w:t>service</w:t>
      </w:r>
      <w:r>
        <w:t xml:space="preserve"> de transport adapté </w:t>
      </w:r>
      <w:r w:rsidR="00C6797E">
        <w:t>est différente</w:t>
      </w:r>
      <w:r w:rsidRPr="0077058E">
        <w:t xml:space="preserve"> d’une municipalité à l’autre</w:t>
      </w:r>
      <w:r w:rsidR="0055417F">
        <w:t>.</w:t>
      </w:r>
      <w:r w:rsidR="00AC59AA">
        <w:t xml:space="preserve"> </w:t>
      </w:r>
      <w:r w:rsidR="00E51F40">
        <w:t>De plus</w:t>
      </w:r>
      <w:r w:rsidR="0055417F">
        <w:t xml:space="preserve">, </w:t>
      </w:r>
      <w:r w:rsidRPr="0077058E">
        <w:t>certains usagers so</w:t>
      </w:r>
      <w:r w:rsidR="0055417F">
        <w:t>n</w:t>
      </w:r>
      <w:r w:rsidRPr="0077058E">
        <w:t>t dans l’impossibilité de se déplacer à Montréal</w:t>
      </w:r>
      <w:r w:rsidR="00EB48E5">
        <w:t xml:space="preserve"> plusieurs fois par semaine</w:t>
      </w:r>
      <w:r w:rsidR="0055417F">
        <w:t xml:space="preserve"> ou aussi souvent qu’ils en auraient besoin, </w:t>
      </w:r>
      <w:r w:rsidRPr="0077058E">
        <w:t xml:space="preserve">ce qui constitue un préjudice important à la réalisation de leurs activités quotidiennes. </w:t>
      </w:r>
    </w:p>
    <w:p w14:paraId="00374788" w14:textId="149093DD" w:rsidR="000572B9" w:rsidRDefault="00EB48E5" w:rsidP="00F45740">
      <w:pPr>
        <w:spacing w:line="360" w:lineRule="auto"/>
      </w:pPr>
      <w:r>
        <w:lastRenderedPageBreak/>
        <w:t>Par conséquent</w:t>
      </w:r>
      <w:r w:rsidR="008F70A4" w:rsidRPr="0077058E">
        <w:t xml:space="preserve">, </w:t>
      </w:r>
      <w:r>
        <w:t xml:space="preserve">il semble que </w:t>
      </w:r>
      <w:r w:rsidR="00BC0B46" w:rsidRPr="0077058E">
        <w:t>l’abolition des quotas de permis par agglomération</w:t>
      </w:r>
      <w:r>
        <w:t xml:space="preserve"> </w:t>
      </w:r>
      <w:r w:rsidR="00BC0B46" w:rsidRPr="0077058E">
        <w:t xml:space="preserve">permettra </w:t>
      </w:r>
      <w:r w:rsidR="00941180" w:rsidRPr="0077058E">
        <w:t xml:space="preserve">de </w:t>
      </w:r>
      <w:r>
        <w:t xml:space="preserve">bonifier les </w:t>
      </w:r>
      <w:r w:rsidR="00BC0B46" w:rsidRPr="0077058E">
        <w:t>service</w:t>
      </w:r>
      <w:r>
        <w:t>s</w:t>
      </w:r>
      <w:r w:rsidR="00BC0B46" w:rsidRPr="0077058E">
        <w:t xml:space="preserve"> </w:t>
      </w:r>
      <w:r>
        <w:t xml:space="preserve">de </w:t>
      </w:r>
      <w:r w:rsidR="00BC0B46" w:rsidRPr="0077058E">
        <w:t xml:space="preserve">transport adapté </w:t>
      </w:r>
      <w:proofErr w:type="spellStart"/>
      <w:r w:rsidR="00BC0B46" w:rsidRPr="0077058E">
        <w:t>inter</w:t>
      </w:r>
      <w:r w:rsidR="00042FF5" w:rsidRPr="0077058E">
        <w:t>rives</w:t>
      </w:r>
      <w:proofErr w:type="spellEnd"/>
      <w:r w:rsidR="00BC0B46" w:rsidRPr="0077058E">
        <w:t xml:space="preserve"> et métropolitain.</w:t>
      </w:r>
      <w:r w:rsidR="00941180" w:rsidRPr="0077058E">
        <w:t xml:space="preserve"> </w:t>
      </w:r>
      <w:r w:rsidR="00BA3EFA">
        <w:t>Grâce à cette mesure</w:t>
      </w:r>
      <w:r w:rsidR="000572B9">
        <w:t xml:space="preserve">, </w:t>
      </w:r>
      <w:r w:rsidR="00815067">
        <w:t>u</w:t>
      </w:r>
      <w:r w:rsidR="00BC0B46" w:rsidRPr="0077058E">
        <w:t xml:space="preserve">n </w:t>
      </w:r>
      <w:r w:rsidR="00815067">
        <w:t xml:space="preserve">même </w:t>
      </w:r>
      <w:r w:rsidR="00BC0B46" w:rsidRPr="0077058E">
        <w:t>chauffeur pourra</w:t>
      </w:r>
      <w:r w:rsidR="00815067">
        <w:t xml:space="preserve"> </w:t>
      </w:r>
      <w:r w:rsidR="000572B9">
        <w:t xml:space="preserve">par exemple </w:t>
      </w:r>
      <w:r w:rsidR="00815067">
        <w:t xml:space="preserve">transporter des </w:t>
      </w:r>
      <w:r w:rsidR="00BC0B46" w:rsidRPr="0077058E">
        <w:t>usager</w:t>
      </w:r>
      <w:r w:rsidR="00815067">
        <w:t>s</w:t>
      </w:r>
      <w:r w:rsidR="00BC0B46" w:rsidRPr="0077058E">
        <w:t xml:space="preserve"> de Montréal </w:t>
      </w:r>
      <w:r w:rsidR="00941180" w:rsidRPr="0077058E">
        <w:t>à S</w:t>
      </w:r>
      <w:r w:rsidR="00042FF5" w:rsidRPr="0077058E">
        <w:t>ain</w:t>
      </w:r>
      <w:r w:rsidR="00941180" w:rsidRPr="0077058E">
        <w:t>t-Jérôme</w:t>
      </w:r>
      <w:r w:rsidR="00C8590B">
        <w:t xml:space="preserve"> </w:t>
      </w:r>
      <w:r w:rsidR="00941180" w:rsidRPr="0077058E">
        <w:t>et</w:t>
      </w:r>
      <w:r w:rsidR="00C8590B">
        <w:t xml:space="preserve">, </w:t>
      </w:r>
      <w:r w:rsidR="00815067">
        <w:t xml:space="preserve">au retour, transporter des </w:t>
      </w:r>
      <w:r w:rsidR="00BC0B46" w:rsidRPr="0077058E">
        <w:t>usager</w:t>
      </w:r>
      <w:r w:rsidR="00815067">
        <w:t>s</w:t>
      </w:r>
      <w:r w:rsidR="00BC0B46" w:rsidRPr="0077058E">
        <w:t xml:space="preserve"> de S</w:t>
      </w:r>
      <w:r w:rsidR="00042FF5" w:rsidRPr="0077058E">
        <w:t>ain</w:t>
      </w:r>
      <w:r w:rsidR="00BC0B46" w:rsidRPr="0077058E">
        <w:t>t-Jérôme à Montréal</w:t>
      </w:r>
      <w:r w:rsidR="00941180" w:rsidRPr="0077058E">
        <w:t xml:space="preserve">. </w:t>
      </w:r>
    </w:p>
    <w:p w14:paraId="1CB4BDF4" w14:textId="6044C9F1" w:rsidR="00BC0B46" w:rsidRPr="0077058E" w:rsidRDefault="00E51F40" w:rsidP="00F45740">
      <w:pPr>
        <w:spacing w:line="360" w:lineRule="auto"/>
      </w:pPr>
      <w:r>
        <w:t>C</w:t>
      </w:r>
      <w:r w:rsidR="00BA3EFA" w:rsidRPr="0077058E">
        <w:t xml:space="preserve">ette </w:t>
      </w:r>
      <w:r w:rsidR="00BA3EFA">
        <w:t>modification favorisera</w:t>
      </w:r>
      <w:r>
        <w:t xml:space="preserve"> donc</w:t>
      </w:r>
      <w:r w:rsidR="00BA3EFA">
        <w:t xml:space="preserve"> </w:t>
      </w:r>
      <w:r w:rsidR="00BA3EFA" w:rsidRPr="0077058E">
        <w:t xml:space="preserve">une gestion plus efficace des véhicules disponibles </w:t>
      </w:r>
      <w:r w:rsidR="00BA3EFA">
        <w:t>et l</w:t>
      </w:r>
      <w:r w:rsidR="00BA3EFA" w:rsidRPr="0077058E">
        <w:t xml:space="preserve">es courses </w:t>
      </w:r>
      <w:r w:rsidR="00BA3EFA">
        <w:t xml:space="preserve">deviendront ainsi </w:t>
      </w:r>
      <w:r w:rsidR="00BA3EFA" w:rsidRPr="0077058E">
        <w:t>plus</w:t>
      </w:r>
      <w:r w:rsidR="00BA3EFA">
        <w:t xml:space="preserve"> rentables pour les chauffeurs. L</w:t>
      </w:r>
      <w:r w:rsidR="00941180" w:rsidRPr="0077058E">
        <w:t xml:space="preserve">’offre de service </w:t>
      </w:r>
      <w:r w:rsidR="000572B9">
        <w:t xml:space="preserve">en </w:t>
      </w:r>
      <w:r w:rsidR="00F162AB" w:rsidRPr="0077058E">
        <w:t>transport adapté</w:t>
      </w:r>
      <w:r w:rsidR="00BA3EFA">
        <w:t xml:space="preserve"> </w:t>
      </w:r>
      <w:r w:rsidR="00BA3EFA" w:rsidRPr="0077058E">
        <w:t>pour les personnes désirant voyager vers les centres urbains</w:t>
      </w:r>
      <w:r w:rsidR="00F162AB" w:rsidRPr="0077058E">
        <w:t xml:space="preserve"> </w:t>
      </w:r>
      <w:r w:rsidR="00BA3EFA">
        <w:t>devrait, par le fait même, augmenter significativement</w:t>
      </w:r>
      <w:r w:rsidR="00BC0B46" w:rsidRPr="0077058E">
        <w:t xml:space="preserve">. </w:t>
      </w:r>
    </w:p>
    <w:p w14:paraId="5CE7F86E" w14:textId="77777777" w:rsidR="009320F1" w:rsidRPr="0077058E" w:rsidRDefault="009320F1" w:rsidP="00357085">
      <w:pPr>
        <w:pStyle w:val="Titre1"/>
      </w:pPr>
      <w:bookmarkStart w:id="14" w:name="_Toc6239498"/>
      <w:r w:rsidRPr="0077058E">
        <w:t>Conclusion</w:t>
      </w:r>
      <w:bookmarkEnd w:id="14"/>
    </w:p>
    <w:p w14:paraId="762AAFDA" w14:textId="56DF1752" w:rsidR="00474014" w:rsidRDefault="000572B9" w:rsidP="00F45740">
      <w:pPr>
        <w:spacing w:line="360" w:lineRule="auto"/>
      </w:pPr>
      <w:r>
        <w:t>N</w:t>
      </w:r>
      <w:r w:rsidR="00CF1BEF" w:rsidRPr="0077058E">
        <w:t xml:space="preserve">ous espérons que </w:t>
      </w:r>
      <w:r w:rsidR="00474014">
        <w:t xml:space="preserve">notre </w:t>
      </w:r>
      <w:r>
        <w:t xml:space="preserve">mémoire </w:t>
      </w:r>
      <w:r w:rsidR="00CF1BEF" w:rsidRPr="0077058E">
        <w:t xml:space="preserve">contribuera à </w:t>
      </w:r>
      <w:r w:rsidR="00474014">
        <w:t xml:space="preserve">une bonification significative du </w:t>
      </w:r>
      <w:r w:rsidR="00CF1BEF" w:rsidRPr="0077058E">
        <w:t xml:space="preserve">projet de Loi </w:t>
      </w:r>
      <w:r w:rsidR="00A12067">
        <w:t>17</w:t>
      </w:r>
      <w:r w:rsidR="00C8590B">
        <w:t xml:space="preserve"> </w:t>
      </w:r>
      <w:r w:rsidR="00CF1BEF" w:rsidRPr="0077058E">
        <w:t>et</w:t>
      </w:r>
      <w:r w:rsidR="00C8590B">
        <w:t xml:space="preserve">, </w:t>
      </w:r>
      <w:r w:rsidR="00474014">
        <w:t xml:space="preserve">particulièrement, à la mise en œuvre de mesures qui sauront répondre </w:t>
      </w:r>
      <w:r w:rsidR="00A12067">
        <w:t xml:space="preserve">adéquatement </w:t>
      </w:r>
      <w:r w:rsidR="00474014">
        <w:t xml:space="preserve">aux besoins et </w:t>
      </w:r>
      <w:r w:rsidR="00CF1BEF" w:rsidRPr="0077058E">
        <w:t xml:space="preserve">aux attentes des </w:t>
      </w:r>
      <w:r w:rsidR="00124C37">
        <w:t>usagers</w:t>
      </w:r>
      <w:r w:rsidR="00474014">
        <w:t xml:space="preserve"> </w:t>
      </w:r>
      <w:r w:rsidR="00124C37">
        <w:t>vivant en situation de handicap</w:t>
      </w:r>
      <w:r w:rsidR="00474014">
        <w:t xml:space="preserve">. </w:t>
      </w:r>
    </w:p>
    <w:p w14:paraId="316C3A32" w14:textId="33BF8CF6" w:rsidR="00C121AF" w:rsidRDefault="00A66D17" w:rsidP="00F45740">
      <w:pPr>
        <w:spacing w:line="360" w:lineRule="auto"/>
      </w:pPr>
      <w:r>
        <w:t xml:space="preserve">La prise en compte, dans la future loi sur le transport rémunéré de personnes par automobile, des </w:t>
      </w:r>
      <w:r w:rsidR="00124C37">
        <w:t xml:space="preserve">demandes </w:t>
      </w:r>
      <w:r>
        <w:t xml:space="preserve">formulées tout au long de ce mémoire </w:t>
      </w:r>
      <w:r w:rsidR="007C4113" w:rsidRPr="0077058E">
        <w:t xml:space="preserve">permettra </w:t>
      </w:r>
      <w:r w:rsidR="00737A47">
        <w:t xml:space="preserve">de développer une industrie moderne, </w:t>
      </w:r>
      <w:r w:rsidR="0094565D">
        <w:t>apte à relever les défis toujours croissants du transport adapté</w:t>
      </w:r>
      <w:r w:rsidR="00737A47">
        <w:t xml:space="preserve"> et </w:t>
      </w:r>
      <w:r w:rsidR="00737A47" w:rsidRPr="0077058E">
        <w:t xml:space="preserve">d’offrir aux </w:t>
      </w:r>
      <w:r w:rsidR="00737A47">
        <w:t xml:space="preserve">personnes </w:t>
      </w:r>
      <w:r w:rsidR="00737A47" w:rsidRPr="0077058E">
        <w:t xml:space="preserve">que nous représentons un service de transport </w:t>
      </w:r>
      <w:r w:rsidR="00737A47">
        <w:t xml:space="preserve">répondant à leurs besoins. </w:t>
      </w:r>
    </w:p>
    <w:p w14:paraId="4A32760B" w14:textId="363A92B6" w:rsidR="00A70CE6" w:rsidRDefault="00C121AF" w:rsidP="00F45740">
      <w:pPr>
        <w:spacing w:line="360" w:lineRule="auto"/>
        <w:rPr>
          <w:rFonts w:eastAsia="Times New Roman" w:cs="Arial"/>
          <w:szCs w:val="24"/>
          <w:lang w:eastAsia="fr-CA"/>
        </w:rPr>
      </w:pPr>
      <w:r>
        <w:t>Enfin</w:t>
      </w:r>
      <w:r w:rsidR="00737A47">
        <w:t xml:space="preserve">, </w:t>
      </w:r>
      <w:r>
        <w:t>n</w:t>
      </w:r>
      <w:r w:rsidRPr="00F079A3">
        <w:rPr>
          <w:rFonts w:eastAsia="Times New Roman" w:cs="Arial"/>
          <w:szCs w:val="24"/>
          <w:lang w:eastAsia="fr-CA"/>
        </w:rPr>
        <w:t>ous demeurons disponibles pour poursuivre</w:t>
      </w:r>
      <w:r>
        <w:rPr>
          <w:rFonts w:eastAsia="Times New Roman" w:cs="Arial"/>
          <w:szCs w:val="24"/>
          <w:lang w:eastAsia="fr-CA"/>
        </w:rPr>
        <w:t>,</w:t>
      </w:r>
      <w:r w:rsidRPr="00CF1BEF">
        <w:rPr>
          <w:rFonts w:eastAsia="Times New Roman" w:cs="Arial"/>
          <w:szCs w:val="24"/>
          <w:lang w:eastAsia="fr-CA"/>
        </w:rPr>
        <w:t xml:space="preserve"> avec vous</w:t>
      </w:r>
      <w:r>
        <w:rPr>
          <w:rFonts w:eastAsia="Times New Roman" w:cs="Arial"/>
          <w:szCs w:val="24"/>
          <w:lang w:eastAsia="fr-CA"/>
        </w:rPr>
        <w:t>,</w:t>
      </w:r>
      <w:r w:rsidRPr="00CF1BEF">
        <w:rPr>
          <w:rFonts w:eastAsia="Times New Roman" w:cs="Arial"/>
          <w:szCs w:val="24"/>
          <w:lang w:eastAsia="fr-CA"/>
        </w:rPr>
        <w:t xml:space="preserve"> la réflexion</w:t>
      </w:r>
      <w:r>
        <w:rPr>
          <w:rFonts w:eastAsia="Times New Roman" w:cs="Arial"/>
          <w:szCs w:val="24"/>
          <w:lang w:eastAsia="fr-CA"/>
        </w:rPr>
        <w:t xml:space="preserve"> et les discussions</w:t>
      </w:r>
      <w:r w:rsidRPr="00CF1BEF">
        <w:rPr>
          <w:rFonts w:eastAsia="Times New Roman" w:cs="Arial"/>
          <w:szCs w:val="24"/>
          <w:lang w:eastAsia="fr-CA"/>
        </w:rPr>
        <w:t xml:space="preserve"> que suscite ce sujet.</w:t>
      </w:r>
    </w:p>
    <w:p w14:paraId="40560947" w14:textId="77777777" w:rsidR="003737CA" w:rsidRDefault="003737CA" w:rsidP="00F45740">
      <w:pPr>
        <w:spacing w:line="360" w:lineRule="auto"/>
        <w:rPr>
          <w:rFonts w:eastAsia="Times New Roman" w:cs="Arial"/>
          <w:szCs w:val="24"/>
          <w:lang w:eastAsia="fr-CA"/>
        </w:rPr>
      </w:pPr>
    </w:p>
    <w:p w14:paraId="3FAEC7CD" w14:textId="77777777" w:rsidR="003737CA" w:rsidRDefault="003737CA" w:rsidP="00F45740">
      <w:pPr>
        <w:spacing w:line="360" w:lineRule="auto"/>
        <w:rPr>
          <w:rFonts w:eastAsia="Times New Roman" w:cs="Arial"/>
          <w:szCs w:val="24"/>
          <w:lang w:eastAsia="fr-CA"/>
        </w:rPr>
      </w:pPr>
    </w:p>
    <w:p w14:paraId="75958286" w14:textId="77777777" w:rsidR="003737CA" w:rsidRPr="0077058E" w:rsidRDefault="003737CA" w:rsidP="00F45740">
      <w:pPr>
        <w:spacing w:line="360" w:lineRule="auto"/>
      </w:pPr>
    </w:p>
    <w:p w14:paraId="21B19BCE" w14:textId="76AF5F31" w:rsidR="00203068" w:rsidRPr="0077058E" w:rsidRDefault="00C121AF" w:rsidP="00737A47">
      <w:pPr>
        <w:pStyle w:val="Titre1"/>
      </w:pPr>
      <w:bookmarkStart w:id="15" w:name="_Toc6239499"/>
      <w:r>
        <w:lastRenderedPageBreak/>
        <w:t>Résumé de n</w:t>
      </w:r>
      <w:r w:rsidR="00737A47">
        <w:t xml:space="preserve">os </w:t>
      </w:r>
      <w:r>
        <w:t>demandes</w:t>
      </w:r>
      <w:bookmarkEnd w:id="15"/>
      <w:r>
        <w:t xml:space="preserve"> </w:t>
      </w:r>
    </w:p>
    <w:p w14:paraId="1808CB73" w14:textId="77777777" w:rsidR="003A7638" w:rsidRDefault="003A7638" w:rsidP="003A7638">
      <w:pPr>
        <w:numPr>
          <w:ilvl w:val="0"/>
          <w:numId w:val="8"/>
        </w:numPr>
      </w:pPr>
      <w:r w:rsidRPr="0077058E">
        <w:t>Que le projet de loi prévoie des leviers solides</w:t>
      </w:r>
      <w:r>
        <w:t>,</w:t>
      </w:r>
      <w:r w:rsidRPr="0077058E">
        <w:t xml:space="preserve"> afin </w:t>
      </w:r>
      <w:r w:rsidRPr="00E47C41">
        <w:t xml:space="preserve">que les transporteurs, responsables du service de transport adapté, puissent poursuivre le développement de liens d’affaires avec l’industrie du taxi </w:t>
      </w:r>
    </w:p>
    <w:p w14:paraId="2471BDC4" w14:textId="13BEABB2" w:rsidR="003A7638" w:rsidRDefault="003A7638" w:rsidP="003A7638">
      <w:pPr>
        <w:numPr>
          <w:ilvl w:val="0"/>
          <w:numId w:val="8"/>
        </w:numPr>
      </w:pPr>
      <w:r w:rsidRPr="0077058E">
        <w:t xml:space="preserve">Que les coûts additionnels occasionnés par l’adoption </w:t>
      </w:r>
      <w:r w:rsidR="000671AF">
        <w:t>d’une éventuelle tarification modulée</w:t>
      </w:r>
      <w:r w:rsidRPr="0077058E">
        <w:t xml:space="preserve"> soient entièrement soutenus par le ministère des Transports du Québec.</w:t>
      </w:r>
    </w:p>
    <w:p w14:paraId="3A89CA84" w14:textId="1013BC23" w:rsidR="003A7638" w:rsidRPr="0077058E" w:rsidRDefault="003A7638" w:rsidP="00520A12">
      <w:pPr>
        <w:numPr>
          <w:ilvl w:val="0"/>
          <w:numId w:val="8"/>
        </w:numPr>
      </w:pPr>
      <w:r w:rsidRPr="0077058E">
        <w:t xml:space="preserve">Que </w:t>
      </w:r>
      <w:r w:rsidR="00520A12">
        <w:t>p</w:t>
      </w:r>
      <w:r w:rsidR="00520A12" w:rsidRPr="00520A12">
        <w:t xml:space="preserve">rogramme de subvention aux véhicules collectifs accessibles </w:t>
      </w:r>
      <w:r w:rsidRPr="0077058E">
        <w:t xml:space="preserve">soit revu à la hausse, </w:t>
      </w:r>
      <w:r>
        <w:t xml:space="preserve">et que </w:t>
      </w:r>
      <w:r w:rsidRPr="0077058E">
        <w:t xml:space="preserve">des mesures </w:t>
      </w:r>
      <w:r>
        <w:t xml:space="preserve">favorisant </w:t>
      </w:r>
      <w:r w:rsidRPr="0077058E">
        <w:t>l’acquisition de tels véhicules p</w:t>
      </w:r>
      <w:r>
        <w:t>a</w:t>
      </w:r>
      <w:r w:rsidRPr="0077058E">
        <w:t>r les chauffeurs</w:t>
      </w:r>
      <w:r>
        <w:t xml:space="preserve"> soient proposées</w:t>
      </w:r>
      <w:r w:rsidRPr="0077058E">
        <w:t>.</w:t>
      </w:r>
    </w:p>
    <w:p w14:paraId="532AFA47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>Qu’une clause</w:t>
      </w:r>
      <w:r>
        <w:t>,</w:t>
      </w:r>
      <w:r w:rsidRPr="0077058E">
        <w:t xml:space="preserve"> stipulant qu’au moins 30% de la flotte de taxis </w:t>
      </w:r>
      <w:r>
        <w:t xml:space="preserve">sera </w:t>
      </w:r>
      <w:r w:rsidRPr="0077058E">
        <w:t>accessible aux personnes se déplaçant avec une aide à la mobilité motorisée</w:t>
      </w:r>
      <w:r>
        <w:t>,</w:t>
      </w:r>
      <w:r w:rsidRPr="0077058E">
        <w:t xml:space="preserve"> soit incluse dans le projet de loi</w:t>
      </w:r>
      <w:r>
        <w:t xml:space="preserve"> 17</w:t>
      </w:r>
      <w:r w:rsidRPr="0077058E">
        <w:t>.</w:t>
      </w:r>
    </w:p>
    <w:p w14:paraId="32D044D8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le projet de loi </w:t>
      </w:r>
      <w:r>
        <w:t xml:space="preserve">contienne </w:t>
      </w:r>
      <w:r w:rsidRPr="0077058E">
        <w:t xml:space="preserve">des mesures </w:t>
      </w:r>
      <w:r>
        <w:t>visant à protéger les personnes</w:t>
      </w:r>
      <w:r w:rsidRPr="00C121AF">
        <w:t xml:space="preserve"> en situation de handicap </w:t>
      </w:r>
      <w:r>
        <w:t xml:space="preserve">des pratiques de </w:t>
      </w:r>
      <w:r w:rsidRPr="0077058E">
        <w:t>surfacturation</w:t>
      </w:r>
      <w:r>
        <w:t xml:space="preserve"> injuste</w:t>
      </w:r>
      <w:r w:rsidRPr="0077058E">
        <w:t xml:space="preserve">. </w:t>
      </w:r>
    </w:p>
    <w:p w14:paraId="7AEDDE25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la formation obligatoire pour l’obtention du certificat de compétences soit de 150 heures, incluant </w:t>
      </w:r>
      <w:r>
        <w:t>un volet spécifique</w:t>
      </w:r>
      <w:r w:rsidRPr="00E47C41">
        <w:t xml:space="preserve"> sur les services </w:t>
      </w:r>
      <w:r>
        <w:t xml:space="preserve">à </w:t>
      </w:r>
      <w:r w:rsidRPr="0077058E">
        <w:t xml:space="preserve">la clientèle </w:t>
      </w:r>
      <w:r>
        <w:t>en situation de handicap.</w:t>
      </w:r>
    </w:p>
    <w:p w14:paraId="12701CD1" w14:textId="77777777" w:rsidR="003A7638" w:rsidRDefault="003A7638" w:rsidP="003A7638">
      <w:pPr>
        <w:numPr>
          <w:ilvl w:val="0"/>
          <w:numId w:val="8"/>
        </w:numPr>
      </w:pPr>
      <w:r w:rsidRPr="0077058E">
        <w:t xml:space="preserve">Que les </w:t>
      </w:r>
      <w:r w:rsidRPr="00E47C41">
        <w:t>chauffeurs désirant faire du transport adapté suivent une formation supplémentaire, d’une durée de 3 jours, afin d’acquérir un certificat de compétences additionnel obligatoire et propre à ce service</w:t>
      </w:r>
      <w:r>
        <w:t xml:space="preserve"> et </w:t>
      </w:r>
    </w:p>
    <w:p w14:paraId="720E3CA3" w14:textId="77777777" w:rsidR="003A7638" w:rsidRPr="0077058E" w:rsidRDefault="003A7638" w:rsidP="003A7638">
      <w:pPr>
        <w:numPr>
          <w:ilvl w:val="0"/>
          <w:numId w:val="8"/>
        </w:numPr>
      </w:pPr>
      <w:r>
        <w:t xml:space="preserve">Que le certificat de compétences additionnel ne soit </w:t>
      </w:r>
      <w:r w:rsidRPr="00E47C41">
        <w:t>re</w:t>
      </w:r>
      <w:r>
        <w:t xml:space="preserve">mis aux chauffeurs que lorsque leur </w:t>
      </w:r>
      <w:r w:rsidRPr="00E47C41">
        <w:t>formation sera entièrement complétée et réussie.</w:t>
      </w:r>
    </w:p>
    <w:p w14:paraId="27393AB1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le milieu associatif des personnes en situation de handicap soit impliqué dans le développement </w:t>
      </w:r>
      <w:r>
        <w:t>et la dispensation des formations</w:t>
      </w:r>
      <w:r w:rsidRPr="0077058E">
        <w:t>.</w:t>
      </w:r>
    </w:p>
    <w:p w14:paraId="598D6D58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la loi prévoie </w:t>
      </w:r>
      <w:r w:rsidRPr="00AA31F4">
        <w:t xml:space="preserve">des mesures incitatives </w:t>
      </w:r>
      <w:r>
        <w:t xml:space="preserve">pour les chauffeurs </w:t>
      </w:r>
      <w:r w:rsidRPr="00AA31F4">
        <w:t>telles que la rémunération des heures de formation spécifique au transport adapté.</w:t>
      </w:r>
    </w:p>
    <w:p w14:paraId="21A8A907" w14:textId="77777777" w:rsidR="003A7638" w:rsidRDefault="003A7638" w:rsidP="003A7638">
      <w:pPr>
        <w:numPr>
          <w:ilvl w:val="0"/>
          <w:numId w:val="8"/>
        </w:numPr>
      </w:pPr>
      <w:r w:rsidRPr="0077058E">
        <w:t xml:space="preserve">Que des mécanismes </w:t>
      </w:r>
      <w:r>
        <w:t xml:space="preserve">rigoureux </w:t>
      </w:r>
      <w:r w:rsidRPr="0077058E">
        <w:t xml:space="preserve">assurant à toute la population l’accessibilité et l’utilisabilité des applications </w:t>
      </w:r>
      <w:r>
        <w:t xml:space="preserve">mobiles </w:t>
      </w:r>
      <w:r w:rsidRPr="0077058E">
        <w:t>soient inclus dans le projet de loi.</w:t>
      </w:r>
    </w:p>
    <w:p w14:paraId="736597A7" w14:textId="77777777" w:rsidR="00C121AF" w:rsidRDefault="00C121AF" w:rsidP="00C121AF"/>
    <w:p w14:paraId="3AD34F23" w14:textId="79D30802" w:rsidR="00C121AF" w:rsidRPr="00F45740" w:rsidRDefault="00C121AF" w:rsidP="00F45740">
      <w:pPr>
        <w:pStyle w:val="Titre1"/>
      </w:pPr>
      <w:bookmarkStart w:id="16" w:name="_Toc6239500"/>
      <w:r>
        <w:lastRenderedPageBreak/>
        <w:t>Annexe</w:t>
      </w:r>
      <w:r w:rsidR="00F45740">
        <w:t xml:space="preserve"> - </w:t>
      </w:r>
      <w:r w:rsidR="00F45740" w:rsidRPr="00F45740">
        <w:t>Membres de la Table de concertation sur l’accessibilité universelle des transports collectifs de l’île de Montréal</w:t>
      </w:r>
      <w:bookmarkEnd w:id="16"/>
    </w:p>
    <w:p w14:paraId="69665572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Action des femmes handicapées de Montréal (AFHM)</w:t>
      </w:r>
    </w:p>
    <w:p w14:paraId="15E8D5BA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proofErr w:type="spellStart"/>
      <w:r w:rsidRPr="0012082E">
        <w:rPr>
          <w:rFonts w:asciiTheme="minorHAnsi" w:hAnsiTheme="minorHAnsi" w:cs="Calibri"/>
        </w:rPr>
        <w:t>AlterGo</w:t>
      </w:r>
      <w:proofErr w:type="spellEnd"/>
    </w:p>
    <w:p w14:paraId="205BF5D9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Aphasie Québec - section Montréal</w:t>
      </w:r>
    </w:p>
    <w:p w14:paraId="02F33EEE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de loisirs des personnes handicapées physiques de Montréal (ALPHA)</w:t>
      </w:r>
    </w:p>
    <w:p w14:paraId="48C1F3AC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de Montréal pour la déficience intellectuelle (AMDI)</w:t>
      </w:r>
    </w:p>
    <w:p w14:paraId="53ADE4B4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des devenus sourds et malentendants du Québec (ADSMQ)</w:t>
      </w:r>
    </w:p>
    <w:p w14:paraId="512BA85A" w14:textId="77777777" w:rsidR="00C121AF" w:rsidRPr="0012082E" w:rsidRDefault="00C121AF" w:rsidP="00C77375">
      <w:pPr>
        <w:tabs>
          <w:tab w:val="left" w:pos="10773"/>
        </w:tabs>
        <w:spacing w:after="0"/>
        <w:jc w:val="both"/>
        <w:rPr>
          <w:rFonts w:asciiTheme="minorHAnsi" w:hAnsiTheme="minorHAnsi" w:cstheme="minorHAnsi"/>
        </w:rPr>
      </w:pPr>
      <w:r w:rsidRPr="0012082E">
        <w:rPr>
          <w:rFonts w:asciiTheme="minorHAnsi" w:hAnsiTheme="minorHAnsi" w:cstheme="minorHAnsi"/>
        </w:rPr>
        <w:t>Autisme et troubles envahissants du développement Montréal (ATEDM)</w:t>
      </w:r>
    </w:p>
    <w:p w14:paraId="12E6722B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Aide aux personnes obèses handicapées du Québec (APOHQ)</w:t>
      </w:r>
    </w:p>
    <w:p w14:paraId="2DB69D8F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 xml:space="preserve">Association du syndrome </w:t>
      </w:r>
      <w:proofErr w:type="gramStart"/>
      <w:r w:rsidRPr="0012082E">
        <w:rPr>
          <w:rFonts w:asciiTheme="minorHAnsi" w:hAnsiTheme="minorHAnsi" w:cs="Calibri"/>
        </w:rPr>
        <w:t>de Usher</w:t>
      </w:r>
      <w:proofErr w:type="gramEnd"/>
      <w:r w:rsidRPr="0012082E">
        <w:rPr>
          <w:rFonts w:asciiTheme="minorHAnsi" w:hAnsiTheme="minorHAnsi" w:cs="Calibri"/>
        </w:rPr>
        <w:t xml:space="preserve"> du Québec (ASUQ)</w:t>
      </w:r>
    </w:p>
    <w:p w14:paraId="51C74ACB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québécoise des personnes de petite taille (AQPPT)</w:t>
      </w:r>
    </w:p>
    <w:p w14:paraId="658D3166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multi-ethnique pour l’intégration des personnes handicapées (AMEIPH)</w:t>
      </w:r>
    </w:p>
    <w:p w14:paraId="74AD0638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Centre au Puits</w:t>
      </w:r>
    </w:p>
    <w:p w14:paraId="2CD48F53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Centre communautaire Radisson (CCR)</w:t>
      </w:r>
    </w:p>
    <w:p w14:paraId="718B3C17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Centre de la communauté sourde du Montréal métropolitain (CCSMM)</w:t>
      </w:r>
    </w:p>
    <w:p w14:paraId="058D2F80" w14:textId="77777777" w:rsidR="00C121AF" w:rsidRPr="0012082E" w:rsidRDefault="00C121AF" w:rsidP="00C77375">
      <w:pPr>
        <w:tabs>
          <w:tab w:val="left" w:pos="10773"/>
        </w:tabs>
        <w:spacing w:after="0"/>
        <w:jc w:val="both"/>
        <w:rPr>
          <w:rFonts w:asciiTheme="minorHAnsi" w:hAnsiTheme="minorHAnsi" w:cstheme="minorHAnsi"/>
        </w:rPr>
      </w:pPr>
      <w:r w:rsidRPr="0012082E">
        <w:rPr>
          <w:rFonts w:asciiTheme="minorHAnsi" w:hAnsiTheme="minorHAnsi" w:cstheme="minorHAnsi"/>
        </w:rPr>
        <w:t>Centre d’intégration à la vie active (CIVA)</w:t>
      </w:r>
    </w:p>
    <w:p w14:paraId="1463FFC5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Comité régional des associations pour la déficience intellectuelle (CRADI)</w:t>
      </w:r>
    </w:p>
    <w:p w14:paraId="5B57D9DE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Corporation l’Espoir</w:t>
      </w:r>
    </w:p>
    <w:p w14:paraId="544E076B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Ex aequo</w:t>
      </w:r>
    </w:p>
    <w:p w14:paraId="507F71AE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La joie des enfants</w:t>
      </w:r>
    </w:p>
    <w:p w14:paraId="443909EF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 xml:space="preserve">Moelle épinière et motricité Québec (MÉMO </w:t>
      </w:r>
      <w:proofErr w:type="spellStart"/>
      <w:r w:rsidRPr="0012082E">
        <w:rPr>
          <w:rFonts w:asciiTheme="minorHAnsi" w:hAnsiTheme="minorHAnsi" w:cs="Calibri"/>
        </w:rPr>
        <w:t>Qc</w:t>
      </w:r>
      <w:proofErr w:type="spellEnd"/>
      <w:r w:rsidRPr="0012082E">
        <w:rPr>
          <w:rFonts w:asciiTheme="minorHAnsi" w:hAnsiTheme="minorHAnsi" w:cs="Calibri"/>
        </w:rPr>
        <w:t>)</w:t>
      </w:r>
    </w:p>
    <w:p w14:paraId="5B3EFAFA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Parents pour la déficience intellectuelle (PARDI)</w:t>
      </w:r>
    </w:p>
    <w:p w14:paraId="1A2F2AE7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Promotion intervention en milieu ouvert (PIMO)</w:t>
      </w:r>
    </w:p>
    <w:p w14:paraId="1E8DB0D8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des aveugles et amblyopes du Montréal métropolitain (RAAMM)</w:t>
      </w:r>
    </w:p>
    <w:p w14:paraId="3CC6088A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des organismes en déficience physique de l’île de Montréal (</w:t>
      </w:r>
      <w:proofErr w:type="spellStart"/>
      <w:r w:rsidRPr="0012082E">
        <w:rPr>
          <w:rFonts w:asciiTheme="minorHAnsi" w:hAnsiTheme="minorHAnsi" w:cs="Calibri"/>
        </w:rPr>
        <w:t>DéPhy</w:t>
      </w:r>
      <w:proofErr w:type="spellEnd"/>
      <w:r w:rsidRPr="0012082E">
        <w:rPr>
          <w:rFonts w:asciiTheme="minorHAnsi" w:hAnsiTheme="minorHAnsi" w:cs="Calibri"/>
        </w:rPr>
        <w:t xml:space="preserve"> Montréal)</w:t>
      </w:r>
    </w:p>
    <w:p w14:paraId="14426735" w14:textId="3639893D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des usagers du transport adapté et access</w:t>
      </w:r>
      <w:r w:rsidR="00C3330F">
        <w:rPr>
          <w:rFonts w:asciiTheme="minorHAnsi" w:hAnsiTheme="minorHAnsi" w:cs="Calibri"/>
        </w:rPr>
        <w:t xml:space="preserve">ible de l’île de Montréal (RUTA </w:t>
      </w:r>
      <w:r w:rsidRPr="0012082E">
        <w:rPr>
          <w:rFonts w:asciiTheme="minorHAnsi" w:hAnsiTheme="minorHAnsi" w:cs="Calibri"/>
        </w:rPr>
        <w:t>Montréal)</w:t>
      </w:r>
    </w:p>
    <w:p w14:paraId="527E2442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pour la Trisomie 21 (RT21)</w:t>
      </w:r>
    </w:p>
    <w:p w14:paraId="4C41E72B" w14:textId="77777777" w:rsidR="00C121AF" w:rsidRPr="00B42748" w:rsidRDefault="00C121AF" w:rsidP="00C77375">
      <w:pPr>
        <w:spacing w:after="0"/>
        <w:jc w:val="both"/>
        <w:rPr>
          <w:rFonts w:asciiTheme="minorHAnsi" w:hAnsiTheme="minorHAnsi" w:cs="Calibri"/>
        </w:rPr>
      </w:pPr>
      <w:proofErr w:type="spellStart"/>
      <w:r w:rsidRPr="0012082E">
        <w:rPr>
          <w:rFonts w:asciiTheme="minorHAnsi" w:hAnsiTheme="minorHAnsi" w:cs="Calibri"/>
        </w:rPr>
        <w:t>Rêvanous</w:t>
      </w:r>
      <w:proofErr w:type="spellEnd"/>
    </w:p>
    <w:p w14:paraId="174E4BBE" w14:textId="77777777" w:rsidR="00C121AF" w:rsidRPr="00B42748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B42748">
        <w:rPr>
          <w:rFonts w:asciiTheme="minorHAnsi" w:hAnsiTheme="minorHAnsi" w:cs="Calibri"/>
        </w:rPr>
        <w:t>Société canadienne de la sclérose en plaque, section Montréal (SCSP)</w:t>
      </w:r>
    </w:p>
    <w:p w14:paraId="31BC79D0" w14:textId="77777777" w:rsidR="00C121AF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B42748">
        <w:rPr>
          <w:rFonts w:asciiTheme="minorHAnsi" w:hAnsiTheme="minorHAnsi" w:cs="Calibri"/>
        </w:rPr>
        <w:t>Société Logique</w:t>
      </w:r>
    </w:p>
    <w:p w14:paraId="2699E679" w14:textId="77777777" w:rsidR="00C121AF" w:rsidRPr="00B42748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B42748">
        <w:rPr>
          <w:rFonts w:asciiTheme="minorHAnsi" w:hAnsiTheme="minorHAnsi" w:cs="Calibri"/>
        </w:rPr>
        <w:t>Table de concertation des aînés de l’île de Montréal (TCAÎM)</w:t>
      </w:r>
    </w:p>
    <w:p w14:paraId="5D556578" w14:textId="77777777" w:rsidR="00C121AF" w:rsidRPr="0077058E" w:rsidRDefault="00C121AF" w:rsidP="00C121AF"/>
    <w:p w14:paraId="2E8D13CB" w14:textId="77777777" w:rsidR="00C77375" w:rsidRPr="0077058E" w:rsidRDefault="00C77375"/>
    <w:sectPr w:rsidR="00C77375" w:rsidRPr="0077058E" w:rsidSect="002C5E1A">
      <w:footerReference w:type="default" r:id="rId10"/>
      <w:pgSz w:w="12240" w:h="15840"/>
      <w:pgMar w:top="1440" w:right="1800" w:bottom="1276" w:left="1800" w:header="708" w:footer="2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88BF" w14:textId="77777777" w:rsidR="00967E0B" w:rsidRDefault="00967E0B" w:rsidP="0077058E">
      <w:r>
        <w:separator/>
      </w:r>
    </w:p>
  </w:endnote>
  <w:endnote w:type="continuationSeparator" w:id="0">
    <w:p w14:paraId="1A734E6B" w14:textId="77777777" w:rsidR="00967E0B" w:rsidRDefault="00967E0B" w:rsidP="007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10613"/>
      <w:docPartObj>
        <w:docPartGallery w:val="Page Numbers (Bottom of Page)"/>
        <w:docPartUnique/>
      </w:docPartObj>
    </w:sdtPr>
    <w:sdtEndPr/>
    <w:sdtContent>
      <w:p w14:paraId="2501737F" w14:textId="5FA13177" w:rsidR="002C5E1A" w:rsidRDefault="002C5E1A" w:rsidP="002C5E1A">
        <w:pPr>
          <w:pStyle w:val="Pieddepage"/>
          <w:spacing w:after="240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4E2E" w:rsidRPr="00B74E2E">
          <w:rPr>
            <w:noProof/>
            <w:lang w:val="fr-FR"/>
          </w:rPr>
          <w:t>13</w:t>
        </w:r>
        <w:r>
          <w:fldChar w:fldCharType="end"/>
        </w:r>
        <w:r>
          <w:t xml:space="preserve"> -</w:t>
        </w:r>
      </w:p>
    </w:sdtContent>
  </w:sdt>
  <w:p w14:paraId="57710EC1" w14:textId="4AE71810" w:rsidR="002C5E1A" w:rsidRPr="002C5E1A" w:rsidRDefault="00B74E2E" w:rsidP="002C5E1A">
    <w:pPr>
      <w:pStyle w:val="Pieddepage"/>
      <w:ind w:left="-567"/>
      <w:jc w:val="center"/>
      <w:rPr>
        <w:rFonts w:cs="Arial"/>
        <w:b/>
        <w:sz w:val="20"/>
        <w:szCs w:val="20"/>
      </w:rPr>
    </w:pPr>
    <w:sdt>
      <w:sdtPr>
        <w:rPr>
          <w:rFonts w:cs="Arial"/>
          <w:sz w:val="20"/>
          <w:szCs w:val="20"/>
        </w:rPr>
        <w:id w:val="-407389321"/>
        <w:docPartObj>
          <w:docPartGallery w:val="Page Numbers (Bottom of Page)"/>
          <w:docPartUnique/>
        </w:docPartObj>
      </w:sdtPr>
      <w:sdtEndPr>
        <w:rPr>
          <w:rStyle w:val="Titre1Car"/>
          <w:rFonts w:ascii="Arial Black" w:eastAsiaTheme="majorEastAsia" w:hAnsi="Arial Black"/>
          <w:bCs/>
          <w:color w:val="1F4F7B"/>
        </w:rPr>
      </w:sdtEndPr>
      <w:sdtContent>
        <w:r w:rsidR="002C5E1A" w:rsidRPr="002C5E1A">
          <w:rPr>
            <w:rFonts w:cs="Arial"/>
            <w:sz w:val="20"/>
            <w:szCs w:val="20"/>
          </w:rPr>
          <w:tab/>
        </w:r>
      </w:sdtContent>
    </w:sdt>
    <w:r w:rsidR="002C5E1A" w:rsidRPr="002C5E1A">
      <w:rPr>
        <w:rStyle w:val="Titre1Car"/>
        <w:rFonts w:ascii="Arial" w:hAnsi="Arial" w:cs="Arial"/>
        <w:b/>
        <w:sz w:val="20"/>
        <w:szCs w:val="20"/>
      </w:rPr>
      <w:t>Table de concertation sur l’accessibilité universelle des transports collectifs de l’île de Montréal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F9C9" w14:textId="77777777" w:rsidR="00967E0B" w:rsidRDefault="00967E0B" w:rsidP="0077058E">
      <w:r>
        <w:separator/>
      </w:r>
    </w:p>
  </w:footnote>
  <w:footnote w:type="continuationSeparator" w:id="0">
    <w:p w14:paraId="0E8F5D6D" w14:textId="77777777" w:rsidR="00967E0B" w:rsidRDefault="00967E0B" w:rsidP="0077058E">
      <w:r>
        <w:continuationSeparator/>
      </w:r>
    </w:p>
  </w:footnote>
  <w:footnote w:id="1">
    <w:p w14:paraId="16A241C5" w14:textId="4858DCAF" w:rsidR="00967E0B" w:rsidRDefault="00967E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45740">
        <w:t>Société de transport de M</w:t>
      </w:r>
      <w:r>
        <w:t>ontréal, Rapport d’activité 2008</w:t>
      </w:r>
    </w:p>
  </w:footnote>
  <w:footnote w:id="2">
    <w:p w14:paraId="5BD01190" w14:textId="430F6504" w:rsidR="00967E0B" w:rsidRDefault="00967E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45740">
        <w:t>Société de transport de M</w:t>
      </w:r>
      <w:r>
        <w:t>ontréal, Rapport d’activité 2018</w:t>
      </w:r>
    </w:p>
  </w:footnote>
  <w:footnote w:id="3">
    <w:p w14:paraId="2468199B" w14:textId="11232A73" w:rsidR="00967E0B" w:rsidRDefault="00967E0B">
      <w:pPr>
        <w:pStyle w:val="Notedebasdepage"/>
      </w:pPr>
      <w:r>
        <w:rPr>
          <w:rStyle w:val="Appelnotedebasdep"/>
        </w:rPr>
        <w:footnoteRef/>
      </w:r>
      <w:r>
        <w:t xml:space="preserve"> Politique de mobilité durable </w:t>
      </w:r>
      <w:r w:rsidRPr="001D13A6">
        <w:t>2030 : Transporter le Québec vers la modernité</w:t>
      </w:r>
      <w:r>
        <w:t>, d</w:t>
      </w:r>
      <w:r w:rsidR="003A7638">
        <w:t>évoilée le 17 avril 2018, p.27.</w:t>
      </w:r>
    </w:p>
  </w:footnote>
  <w:footnote w:id="4">
    <w:p w14:paraId="76FB3B48" w14:textId="515B64A9" w:rsidR="00967E0B" w:rsidRPr="00515C6A" w:rsidRDefault="00967E0B" w:rsidP="00515C6A">
      <w:pPr>
        <w:pStyle w:val="Notedebasdepage"/>
        <w:rPr>
          <w:rStyle w:val="Lienhypertexte"/>
          <w:lang w:val="en-US"/>
        </w:rPr>
      </w:pPr>
      <w:r>
        <w:rPr>
          <w:rStyle w:val="Appelnotedebasdep"/>
        </w:rPr>
        <w:footnoteRef/>
      </w:r>
      <w:r w:rsidRPr="00515C6A">
        <w:rPr>
          <w:lang w:val="en-US"/>
        </w:rPr>
        <w:t xml:space="preserve"> </w:t>
      </w:r>
      <w:r w:rsidR="00515C6A" w:rsidRPr="00515C6A">
        <w:rPr>
          <w:lang w:val="en-US"/>
        </w:rPr>
        <w:t>Passenger Transportation Board</w:t>
      </w:r>
      <w:r w:rsidR="00515C6A">
        <w:rPr>
          <w:lang w:val="en-US"/>
        </w:rPr>
        <w:t xml:space="preserve">, </w:t>
      </w:r>
      <w:r w:rsidR="00515C6A" w:rsidRPr="00515C6A">
        <w:rPr>
          <w:lang w:val="en-US"/>
        </w:rPr>
        <w:t>Wheelchair Accessible</w:t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Transportation</w:t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by Taxi and</w:t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Inter-city Bus</w:t>
      </w:r>
      <w:r w:rsidR="00515C6A">
        <w:rPr>
          <w:lang w:val="en-US"/>
        </w:rPr>
        <w:t xml:space="preserve"> in British C</w:t>
      </w:r>
      <w:r w:rsidR="00515C6A" w:rsidRPr="00515C6A">
        <w:rPr>
          <w:lang w:val="en-US"/>
        </w:rPr>
        <w:t>olumbia</w:t>
      </w:r>
      <w:r w:rsidR="00515C6A">
        <w:rPr>
          <w:lang w:val="en-US"/>
        </w:rPr>
        <w:t xml:space="preserve">, </w:t>
      </w:r>
      <w:proofErr w:type="spellStart"/>
      <w:r w:rsidR="00515C6A">
        <w:rPr>
          <w:lang w:val="en-US"/>
        </w:rPr>
        <w:t>Septembre</w:t>
      </w:r>
      <w:proofErr w:type="spellEnd"/>
      <w:r w:rsidR="00515C6A">
        <w:rPr>
          <w:lang w:val="en-US"/>
        </w:rPr>
        <w:t xml:space="preserve"> 2017.</w:t>
      </w:r>
    </w:p>
  </w:footnote>
  <w:footnote w:id="5">
    <w:p w14:paraId="35EDACF9" w14:textId="7B0BF0EC" w:rsidR="00967E0B" w:rsidRPr="00515C6A" w:rsidRDefault="00967E0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London Taxi Services</w:t>
      </w:r>
      <w:r w:rsidR="00515C6A">
        <w:rPr>
          <w:lang w:val="en-US"/>
        </w:rPr>
        <w:t xml:space="preserve"> :</w:t>
      </w:r>
      <w:r w:rsidRPr="00515C6A">
        <w:rPr>
          <w:lang w:val="en-US"/>
        </w:rPr>
        <w:t xml:space="preserve"> </w:t>
      </w:r>
      <w:hyperlink r:id="rId1" w:history="1">
        <w:r w:rsidRPr="00515C6A">
          <w:rPr>
            <w:rStyle w:val="Lienhypertexte"/>
            <w:lang w:val="en-US"/>
          </w:rPr>
          <w:t>http://www.the-london-taxi.com/london_taxi_accessibility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703"/>
    <w:multiLevelType w:val="multilevel"/>
    <w:tmpl w:val="D28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6424A"/>
    <w:multiLevelType w:val="hybridMultilevel"/>
    <w:tmpl w:val="BA96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47F0"/>
    <w:multiLevelType w:val="hybridMultilevel"/>
    <w:tmpl w:val="20DA9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16FC8"/>
    <w:multiLevelType w:val="multilevel"/>
    <w:tmpl w:val="402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20643"/>
    <w:multiLevelType w:val="hybridMultilevel"/>
    <w:tmpl w:val="D9D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1E53"/>
    <w:multiLevelType w:val="hybridMultilevel"/>
    <w:tmpl w:val="0A780A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00823"/>
    <w:multiLevelType w:val="hybridMultilevel"/>
    <w:tmpl w:val="C4A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40244"/>
    <w:multiLevelType w:val="hybridMultilevel"/>
    <w:tmpl w:val="5A90A79E"/>
    <w:lvl w:ilvl="0" w:tplc="8656F2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7E8E"/>
    <w:multiLevelType w:val="hybridMultilevel"/>
    <w:tmpl w:val="B9A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6"/>
    <w:rsid w:val="00002C68"/>
    <w:rsid w:val="00003D53"/>
    <w:rsid w:val="00013D2B"/>
    <w:rsid w:val="00015AAA"/>
    <w:rsid w:val="00016966"/>
    <w:rsid w:val="00023881"/>
    <w:rsid w:val="00024A40"/>
    <w:rsid w:val="0002623B"/>
    <w:rsid w:val="00037722"/>
    <w:rsid w:val="00042FF5"/>
    <w:rsid w:val="000436E8"/>
    <w:rsid w:val="00044407"/>
    <w:rsid w:val="0004705E"/>
    <w:rsid w:val="000572B9"/>
    <w:rsid w:val="000613E8"/>
    <w:rsid w:val="000671AF"/>
    <w:rsid w:val="00070B83"/>
    <w:rsid w:val="00077C71"/>
    <w:rsid w:val="000822CA"/>
    <w:rsid w:val="000878B6"/>
    <w:rsid w:val="000909B9"/>
    <w:rsid w:val="00092916"/>
    <w:rsid w:val="00094687"/>
    <w:rsid w:val="00095BD1"/>
    <w:rsid w:val="000A5028"/>
    <w:rsid w:val="000B6314"/>
    <w:rsid w:val="000D1A27"/>
    <w:rsid w:val="000D63D4"/>
    <w:rsid w:val="000F1533"/>
    <w:rsid w:val="000F294C"/>
    <w:rsid w:val="000F4438"/>
    <w:rsid w:val="000F5239"/>
    <w:rsid w:val="000F613C"/>
    <w:rsid w:val="00103862"/>
    <w:rsid w:val="00111BE6"/>
    <w:rsid w:val="001126DC"/>
    <w:rsid w:val="001178E2"/>
    <w:rsid w:val="00117B90"/>
    <w:rsid w:val="00124C37"/>
    <w:rsid w:val="00125987"/>
    <w:rsid w:val="001264C2"/>
    <w:rsid w:val="00132D18"/>
    <w:rsid w:val="001341FA"/>
    <w:rsid w:val="00140D1C"/>
    <w:rsid w:val="0014291B"/>
    <w:rsid w:val="001610F3"/>
    <w:rsid w:val="0017683D"/>
    <w:rsid w:val="00180866"/>
    <w:rsid w:val="0018161B"/>
    <w:rsid w:val="001829F0"/>
    <w:rsid w:val="00182FE7"/>
    <w:rsid w:val="00183DA0"/>
    <w:rsid w:val="00187FC2"/>
    <w:rsid w:val="00191CCA"/>
    <w:rsid w:val="001A338E"/>
    <w:rsid w:val="001A67FB"/>
    <w:rsid w:val="001A69F9"/>
    <w:rsid w:val="001B5CD4"/>
    <w:rsid w:val="001B6DA3"/>
    <w:rsid w:val="001B7D11"/>
    <w:rsid w:val="001C15FE"/>
    <w:rsid w:val="001D13A6"/>
    <w:rsid w:val="001E1619"/>
    <w:rsid w:val="00202AAA"/>
    <w:rsid w:val="00203068"/>
    <w:rsid w:val="002050EC"/>
    <w:rsid w:val="0020532F"/>
    <w:rsid w:val="002139E4"/>
    <w:rsid w:val="002270AA"/>
    <w:rsid w:val="002314E2"/>
    <w:rsid w:val="00232E43"/>
    <w:rsid w:val="002374F1"/>
    <w:rsid w:val="00240D81"/>
    <w:rsid w:val="0024236B"/>
    <w:rsid w:val="002470A9"/>
    <w:rsid w:val="0025462F"/>
    <w:rsid w:val="00255E68"/>
    <w:rsid w:val="00257832"/>
    <w:rsid w:val="0026246E"/>
    <w:rsid w:val="00273015"/>
    <w:rsid w:val="0027349F"/>
    <w:rsid w:val="00275043"/>
    <w:rsid w:val="002835F2"/>
    <w:rsid w:val="00290470"/>
    <w:rsid w:val="002A7100"/>
    <w:rsid w:val="002B3FF3"/>
    <w:rsid w:val="002B558E"/>
    <w:rsid w:val="002C5E1A"/>
    <w:rsid w:val="002D606E"/>
    <w:rsid w:val="002E1C7D"/>
    <w:rsid w:val="002E3972"/>
    <w:rsid w:val="00301C06"/>
    <w:rsid w:val="0031671F"/>
    <w:rsid w:val="003205E2"/>
    <w:rsid w:val="003238A3"/>
    <w:rsid w:val="003438F1"/>
    <w:rsid w:val="0034405E"/>
    <w:rsid w:val="00344106"/>
    <w:rsid w:val="00345C83"/>
    <w:rsid w:val="00357085"/>
    <w:rsid w:val="00362C91"/>
    <w:rsid w:val="003737CA"/>
    <w:rsid w:val="00377190"/>
    <w:rsid w:val="00382F7A"/>
    <w:rsid w:val="00385206"/>
    <w:rsid w:val="00387060"/>
    <w:rsid w:val="003A38C8"/>
    <w:rsid w:val="003A6609"/>
    <w:rsid w:val="003A7638"/>
    <w:rsid w:val="003C2F0B"/>
    <w:rsid w:val="003C3514"/>
    <w:rsid w:val="003D3408"/>
    <w:rsid w:val="003E4FEF"/>
    <w:rsid w:val="003F229B"/>
    <w:rsid w:val="00403569"/>
    <w:rsid w:val="00405B6B"/>
    <w:rsid w:val="00413B6A"/>
    <w:rsid w:val="0042118D"/>
    <w:rsid w:val="004232B7"/>
    <w:rsid w:val="00424316"/>
    <w:rsid w:val="00437ABF"/>
    <w:rsid w:val="00444CE0"/>
    <w:rsid w:val="00455B39"/>
    <w:rsid w:val="00456DAA"/>
    <w:rsid w:val="00463436"/>
    <w:rsid w:val="00463CB2"/>
    <w:rsid w:val="00473770"/>
    <w:rsid w:val="00473CC0"/>
    <w:rsid w:val="00474014"/>
    <w:rsid w:val="004812D9"/>
    <w:rsid w:val="0049649F"/>
    <w:rsid w:val="004A047C"/>
    <w:rsid w:val="004A4839"/>
    <w:rsid w:val="004B17C0"/>
    <w:rsid w:val="004B54C5"/>
    <w:rsid w:val="004C656B"/>
    <w:rsid w:val="004D0E5F"/>
    <w:rsid w:val="004D2201"/>
    <w:rsid w:val="004D28C8"/>
    <w:rsid w:val="004D29C8"/>
    <w:rsid w:val="004D349B"/>
    <w:rsid w:val="004D7FB0"/>
    <w:rsid w:val="00502F18"/>
    <w:rsid w:val="005036BB"/>
    <w:rsid w:val="00514353"/>
    <w:rsid w:val="00515C6A"/>
    <w:rsid w:val="005200C9"/>
    <w:rsid w:val="00520A12"/>
    <w:rsid w:val="0052724F"/>
    <w:rsid w:val="00535703"/>
    <w:rsid w:val="005359C6"/>
    <w:rsid w:val="00537F76"/>
    <w:rsid w:val="00540EED"/>
    <w:rsid w:val="0054700B"/>
    <w:rsid w:val="0055417F"/>
    <w:rsid w:val="00563B38"/>
    <w:rsid w:val="00565BA2"/>
    <w:rsid w:val="00570B14"/>
    <w:rsid w:val="005821DD"/>
    <w:rsid w:val="0058336A"/>
    <w:rsid w:val="00594372"/>
    <w:rsid w:val="005C7E0A"/>
    <w:rsid w:val="005D0450"/>
    <w:rsid w:val="005E4A31"/>
    <w:rsid w:val="005E4C1A"/>
    <w:rsid w:val="005F4DE0"/>
    <w:rsid w:val="005F7CFA"/>
    <w:rsid w:val="00601F1F"/>
    <w:rsid w:val="00604E79"/>
    <w:rsid w:val="00606D1C"/>
    <w:rsid w:val="0061440C"/>
    <w:rsid w:val="0061470E"/>
    <w:rsid w:val="006217D1"/>
    <w:rsid w:val="00621C7E"/>
    <w:rsid w:val="00624FC7"/>
    <w:rsid w:val="00631409"/>
    <w:rsid w:val="0063672A"/>
    <w:rsid w:val="00643FE1"/>
    <w:rsid w:val="00657C09"/>
    <w:rsid w:val="00662292"/>
    <w:rsid w:val="00681BA1"/>
    <w:rsid w:val="006821C8"/>
    <w:rsid w:val="00692D7B"/>
    <w:rsid w:val="00693112"/>
    <w:rsid w:val="006B3453"/>
    <w:rsid w:val="006C79B8"/>
    <w:rsid w:val="006D1A14"/>
    <w:rsid w:val="006E06AB"/>
    <w:rsid w:val="006F30E1"/>
    <w:rsid w:val="007155AB"/>
    <w:rsid w:val="0071642F"/>
    <w:rsid w:val="00717827"/>
    <w:rsid w:val="00717E5E"/>
    <w:rsid w:val="00733E5C"/>
    <w:rsid w:val="00737A47"/>
    <w:rsid w:val="00741E66"/>
    <w:rsid w:val="00754C87"/>
    <w:rsid w:val="0075538E"/>
    <w:rsid w:val="0075711F"/>
    <w:rsid w:val="007576D6"/>
    <w:rsid w:val="00760F6C"/>
    <w:rsid w:val="00764470"/>
    <w:rsid w:val="00765FAC"/>
    <w:rsid w:val="0077058E"/>
    <w:rsid w:val="00772C3D"/>
    <w:rsid w:val="007737A4"/>
    <w:rsid w:val="007932F3"/>
    <w:rsid w:val="007A115B"/>
    <w:rsid w:val="007A2DDF"/>
    <w:rsid w:val="007B1AB3"/>
    <w:rsid w:val="007B444A"/>
    <w:rsid w:val="007C1492"/>
    <w:rsid w:val="007C1567"/>
    <w:rsid w:val="007C3373"/>
    <w:rsid w:val="007C4113"/>
    <w:rsid w:val="007C5BF5"/>
    <w:rsid w:val="007C6932"/>
    <w:rsid w:val="007D1930"/>
    <w:rsid w:val="007D2F2F"/>
    <w:rsid w:val="007D4C6B"/>
    <w:rsid w:val="007D7728"/>
    <w:rsid w:val="007E2246"/>
    <w:rsid w:val="007E3046"/>
    <w:rsid w:val="007E3710"/>
    <w:rsid w:val="007F2CED"/>
    <w:rsid w:val="007F436A"/>
    <w:rsid w:val="007F47E4"/>
    <w:rsid w:val="007F7E4F"/>
    <w:rsid w:val="00807716"/>
    <w:rsid w:val="00815067"/>
    <w:rsid w:val="00824C11"/>
    <w:rsid w:val="008328C1"/>
    <w:rsid w:val="008356AD"/>
    <w:rsid w:val="00837D5E"/>
    <w:rsid w:val="008563FE"/>
    <w:rsid w:val="00860EB3"/>
    <w:rsid w:val="00864131"/>
    <w:rsid w:val="008652D6"/>
    <w:rsid w:val="008657ED"/>
    <w:rsid w:val="008727FC"/>
    <w:rsid w:val="00873BF5"/>
    <w:rsid w:val="008760F8"/>
    <w:rsid w:val="00876880"/>
    <w:rsid w:val="008773EC"/>
    <w:rsid w:val="00877B4E"/>
    <w:rsid w:val="00880B7C"/>
    <w:rsid w:val="0088343B"/>
    <w:rsid w:val="00883814"/>
    <w:rsid w:val="0089354A"/>
    <w:rsid w:val="008A0D05"/>
    <w:rsid w:val="008B1C5B"/>
    <w:rsid w:val="008B4916"/>
    <w:rsid w:val="008B74CD"/>
    <w:rsid w:val="008C1B16"/>
    <w:rsid w:val="008C42A3"/>
    <w:rsid w:val="008C4EFF"/>
    <w:rsid w:val="008D0C55"/>
    <w:rsid w:val="008F34BF"/>
    <w:rsid w:val="008F70A4"/>
    <w:rsid w:val="008F73B8"/>
    <w:rsid w:val="0090102D"/>
    <w:rsid w:val="00906D35"/>
    <w:rsid w:val="00907F27"/>
    <w:rsid w:val="00913A22"/>
    <w:rsid w:val="009320F1"/>
    <w:rsid w:val="00932435"/>
    <w:rsid w:val="00940C8C"/>
    <w:rsid w:val="00940F7A"/>
    <w:rsid w:val="00941180"/>
    <w:rsid w:val="0094197C"/>
    <w:rsid w:val="0094565D"/>
    <w:rsid w:val="00953537"/>
    <w:rsid w:val="00955DD4"/>
    <w:rsid w:val="009578AB"/>
    <w:rsid w:val="00957E1A"/>
    <w:rsid w:val="00960C86"/>
    <w:rsid w:val="00965E1F"/>
    <w:rsid w:val="00967E0B"/>
    <w:rsid w:val="00971D2A"/>
    <w:rsid w:val="00971F3F"/>
    <w:rsid w:val="009720D3"/>
    <w:rsid w:val="00980CA0"/>
    <w:rsid w:val="009873BA"/>
    <w:rsid w:val="0099117A"/>
    <w:rsid w:val="00997CAD"/>
    <w:rsid w:val="009A0975"/>
    <w:rsid w:val="009A58DA"/>
    <w:rsid w:val="009B5B62"/>
    <w:rsid w:val="009C2F86"/>
    <w:rsid w:val="009D5E13"/>
    <w:rsid w:val="009E271E"/>
    <w:rsid w:val="00A12067"/>
    <w:rsid w:val="00A23101"/>
    <w:rsid w:val="00A3137F"/>
    <w:rsid w:val="00A35F1C"/>
    <w:rsid w:val="00A40B7C"/>
    <w:rsid w:val="00A4170E"/>
    <w:rsid w:val="00A42D41"/>
    <w:rsid w:val="00A43FC9"/>
    <w:rsid w:val="00A5007C"/>
    <w:rsid w:val="00A66D17"/>
    <w:rsid w:val="00A70CE6"/>
    <w:rsid w:val="00A72326"/>
    <w:rsid w:val="00A73E22"/>
    <w:rsid w:val="00A75011"/>
    <w:rsid w:val="00A75642"/>
    <w:rsid w:val="00A804C4"/>
    <w:rsid w:val="00A83568"/>
    <w:rsid w:val="00A85948"/>
    <w:rsid w:val="00A85C1F"/>
    <w:rsid w:val="00A93AE8"/>
    <w:rsid w:val="00A95EDB"/>
    <w:rsid w:val="00AC59AA"/>
    <w:rsid w:val="00AC60C2"/>
    <w:rsid w:val="00AD0990"/>
    <w:rsid w:val="00AD1404"/>
    <w:rsid w:val="00AE18B3"/>
    <w:rsid w:val="00AF27F4"/>
    <w:rsid w:val="00B04574"/>
    <w:rsid w:val="00B066E4"/>
    <w:rsid w:val="00B15F35"/>
    <w:rsid w:val="00B2301A"/>
    <w:rsid w:val="00B242D8"/>
    <w:rsid w:val="00B2452E"/>
    <w:rsid w:val="00B3124B"/>
    <w:rsid w:val="00B352A0"/>
    <w:rsid w:val="00B42745"/>
    <w:rsid w:val="00B47C8D"/>
    <w:rsid w:val="00B74E2E"/>
    <w:rsid w:val="00B75C73"/>
    <w:rsid w:val="00B8073E"/>
    <w:rsid w:val="00B83C9C"/>
    <w:rsid w:val="00B90BBE"/>
    <w:rsid w:val="00B95F32"/>
    <w:rsid w:val="00BA3EFA"/>
    <w:rsid w:val="00BA5830"/>
    <w:rsid w:val="00BA79A9"/>
    <w:rsid w:val="00BB1643"/>
    <w:rsid w:val="00BC0B46"/>
    <w:rsid w:val="00BD3651"/>
    <w:rsid w:val="00BD7246"/>
    <w:rsid w:val="00BE2F98"/>
    <w:rsid w:val="00BE3F1E"/>
    <w:rsid w:val="00C121AF"/>
    <w:rsid w:val="00C226E0"/>
    <w:rsid w:val="00C30C33"/>
    <w:rsid w:val="00C3330F"/>
    <w:rsid w:val="00C4305D"/>
    <w:rsid w:val="00C55E5D"/>
    <w:rsid w:val="00C615F9"/>
    <w:rsid w:val="00C6797E"/>
    <w:rsid w:val="00C718C1"/>
    <w:rsid w:val="00C75DE7"/>
    <w:rsid w:val="00C77375"/>
    <w:rsid w:val="00C831FD"/>
    <w:rsid w:val="00C84B10"/>
    <w:rsid w:val="00C8590B"/>
    <w:rsid w:val="00C91FD0"/>
    <w:rsid w:val="00C968CB"/>
    <w:rsid w:val="00CB4FDC"/>
    <w:rsid w:val="00CE2F8B"/>
    <w:rsid w:val="00CF1BEF"/>
    <w:rsid w:val="00CF3E66"/>
    <w:rsid w:val="00CF5783"/>
    <w:rsid w:val="00D07E7A"/>
    <w:rsid w:val="00D10862"/>
    <w:rsid w:val="00D1429A"/>
    <w:rsid w:val="00D2161D"/>
    <w:rsid w:val="00D229D7"/>
    <w:rsid w:val="00D22AD6"/>
    <w:rsid w:val="00D2434D"/>
    <w:rsid w:val="00D324F1"/>
    <w:rsid w:val="00D4041B"/>
    <w:rsid w:val="00D42EAB"/>
    <w:rsid w:val="00D44D88"/>
    <w:rsid w:val="00D514E9"/>
    <w:rsid w:val="00D51884"/>
    <w:rsid w:val="00D51BA9"/>
    <w:rsid w:val="00D66176"/>
    <w:rsid w:val="00D70F72"/>
    <w:rsid w:val="00D83C10"/>
    <w:rsid w:val="00D93097"/>
    <w:rsid w:val="00D96FF2"/>
    <w:rsid w:val="00DA70AF"/>
    <w:rsid w:val="00DB0DE7"/>
    <w:rsid w:val="00DC35D2"/>
    <w:rsid w:val="00DD6B5E"/>
    <w:rsid w:val="00DE28A0"/>
    <w:rsid w:val="00DE6371"/>
    <w:rsid w:val="00E14C22"/>
    <w:rsid w:val="00E15297"/>
    <w:rsid w:val="00E2519D"/>
    <w:rsid w:val="00E37FC2"/>
    <w:rsid w:val="00E40251"/>
    <w:rsid w:val="00E51F40"/>
    <w:rsid w:val="00E604FC"/>
    <w:rsid w:val="00E6098B"/>
    <w:rsid w:val="00E614D4"/>
    <w:rsid w:val="00E6409D"/>
    <w:rsid w:val="00E74093"/>
    <w:rsid w:val="00E7449B"/>
    <w:rsid w:val="00E75AE3"/>
    <w:rsid w:val="00E76179"/>
    <w:rsid w:val="00E81843"/>
    <w:rsid w:val="00E86478"/>
    <w:rsid w:val="00E938EB"/>
    <w:rsid w:val="00EA472A"/>
    <w:rsid w:val="00EA5F8B"/>
    <w:rsid w:val="00EB2573"/>
    <w:rsid w:val="00EB48E5"/>
    <w:rsid w:val="00EC3639"/>
    <w:rsid w:val="00EC5107"/>
    <w:rsid w:val="00ED16FE"/>
    <w:rsid w:val="00ED197E"/>
    <w:rsid w:val="00ED69A4"/>
    <w:rsid w:val="00EE367D"/>
    <w:rsid w:val="00EF1E91"/>
    <w:rsid w:val="00F013C5"/>
    <w:rsid w:val="00F0274B"/>
    <w:rsid w:val="00F03585"/>
    <w:rsid w:val="00F041C6"/>
    <w:rsid w:val="00F079A3"/>
    <w:rsid w:val="00F10827"/>
    <w:rsid w:val="00F15E7B"/>
    <w:rsid w:val="00F162AB"/>
    <w:rsid w:val="00F22875"/>
    <w:rsid w:val="00F23DF1"/>
    <w:rsid w:val="00F24EEF"/>
    <w:rsid w:val="00F27806"/>
    <w:rsid w:val="00F279F3"/>
    <w:rsid w:val="00F4078E"/>
    <w:rsid w:val="00F45740"/>
    <w:rsid w:val="00F54EC5"/>
    <w:rsid w:val="00F61722"/>
    <w:rsid w:val="00F773E9"/>
    <w:rsid w:val="00F77E4F"/>
    <w:rsid w:val="00F85AAB"/>
    <w:rsid w:val="00F86729"/>
    <w:rsid w:val="00F86786"/>
    <w:rsid w:val="00F91DC1"/>
    <w:rsid w:val="00F922FC"/>
    <w:rsid w:val="00F92DFD"/>
    <w:rsid w:val="00F96252"/>
    <w:rsid w:val="00FA1542"/>
    <w:rsid w:val="00FA319B"/>
    <w:rsid w:val="00FA4D45"/>
    <w:rsid w:val="00FB1AC4"/>
    <w:rsid w:val="00FB1B22"/>
    <w:rsid w:val="00FB4937"/>
    <w:rsid w:val="00FB7CD7"/>
    <w:rsid w:val="00FC2407"/>
    <w:rsid w:val="00FC65D1"/>
    <w:rsid w:val="00FD40C3"/>
    <w:rsid w:val="00FD7836"/>
    <w:rsid w:val="00FE5386"/>
    <w:rsid w:val="00FE6DC5"/>
    <w:rsid w:val="00FF27F0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CCBB81"/>
  <w15:docId w15:val="{E89FDE7A-E0DE-48FA-83F3-E5713F25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8E"/>
    <w:pPr>
      <w:spacing w:after="20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5740"/>
    <w:pPr>
      <w:keepNext/>
      <w:keepLines/>
      <w:spacing w:before="360" w:line="240" w:lineRule="auto"/>
      <w:outlineLvl w:val="0"/>
    </w:pPr>
    <w:rPr>
      <w:rFonts w:ascii="Arial Black" w:eastAsiaTheme="majorEastAsia" w:hAnsi="Arial Black" w:cstheme="majorBidi"/>
      <w:bCs/>
      <w:color w:val="1F4F7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5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786"/>
  </w:style>
  <w:style w:type="paragraph" w:styleId="Pieddepage">
    <w:name w:val="footer"/>
    <w:basedOn w:val="Normal"/>
    <w:link w:val="PieddepageCar"/>
    <w:uiPriority w:val="99"/>
    <w:unhideWhenUsed/>
    <w:rsid w:val="00F86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786"/>
  </w:style>
  <w:style w:type="paragraph" w:styleId="Paragraphedeliste">
    <w:name w:val="List Paragraph"/>
    <w:basedOn w:val="Normal"/>
    <w:uiPriority w:val="34"/>
    <w:qFormat/>
    <w:rsid w:val="00E938EB"/>
    <w:pPr>
      <w:spacing w:after="0" w:line="240" w:lineRule="auto"/>
      <w:ind w:left="720"/>
    </w:pPr>
    <w:rPr>
      <w:rFonts w:ascii="Times New Roman" w:eastAsia="Calibri" w:hAnsi="Times New Roman" w:cstheme="minorHAnsi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45740"/>
    <w:rPr>
      <w:rFonts w:ascii="Arial Black" w:eastAsiaTheme="majorEastAsia" w:hAnsi="Arial Black" w:cstheme="majorBidi"/>
      <w:bCs/>
      <w:color w:val="1F4F7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6B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3639"/>
    <w:pPr>
      <w:spacing w:before="240" w:line="259" w:lineRule="auto"/>
      <w:outlineLvl w:val="9"/>
    </w:pPr>
    <w:rPr>
      <w:b/>
      <w:bCs w:val="0"/>
      <w:sz w:val="32"/>
      <w:szCs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C77375"/>
    <w:pPr>
      <w:tabs>
        <w:tab w:val="right" w:leader="dot" w:pos="8630"/>
      </w:tabs>
      <w:spacing w:before="240" w:after="240"/>
    </w:pPr>
  </w:style>
  <w:style w:type="character" w:styleId="Lienhypertexte">
    <w:name w:val="Hyperlink"/>
    <w:basedOn w:val="Policepardfaut"/>
    <w:uiPriority w:val="99"/>
    <w:unhideWhenUsed/>
    <w:rsid w:val="00EC363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5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02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028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0B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0BB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0BB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740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15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-london-taxi.com/london_taxi_accessibili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7BB9-1E63-4455-9C50-D455F2E0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3737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serveur</cp:lastModifiedBy>
  <cp:revision>5</cp:revision>
  <dcterms:created xsi:type="dcterms:W3CDTF">2019-04-15T17:23:00Z</dcterms:created>
  <dcterms:modified xsi:type="dcterms:W3CDTF">2019-04-15T20:51:00Z</dcterms:modified>
</cp:coreProperties>
</file>