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lang w:val="fr-FR"/>
        </w:rPr>
        <w:id w:val="178623861"/>
        <w:docPartObj>
          <w:docPartGallery w:val="Cover Pages"/>
          <w:docPartUnique/>
        </w:docPartObj>
      </w:sdtPr>
      <w:sdtEndPr>
        <w:rPr>
          <w:rFonts w:ascii="Arial" w:eastAsia="Times New Roman" w:hAnsi="Arial" w:cs="Arial"/>
          <w:color w:val="1F497D" w:themeColor="text2"/>
          <w:sz w:val="24"/>
          <w:szCs w:val="24"/>
          <w:lang w:val="fr-CA" w:eastAsia="fr-FR"/>
        </w:rPr>
      </w:sdtEndPr>
      <w:sdtContent>
        <w:p w:rsidR="008C7A9F" w:rsidRDefault="00C64540" w:rsidP="00D50FE0">
          <w:pPr>
            <w:tabs>
              <w:tab w:val="left" w:pos="6237"/>
              <w:tab w:val="left" w:pos="6379"/>
            </w:tabs>
            <w:spacing w:after="0"/>
            <w:rPr>
              <w:lang w:val="fr-FR"/>
            </w:rPr>
          </w:pPr>
          <w:r>
            <w:rPr>
              <w:noProof/>
              <w:lang w:eastAsia="fr-CA"/>
            </w:rPr>
            <mc:AlternateContent>
              <mc:Choice Requires="wpg">
                <w:drawing>
                  <wp:anchor distT="0" distB="0" distL="114300" distR="114300" simplePos="0" relativeHeight="251660288" behindDoc="0" locked="0" layoutInCell="0" allowOverlap="1">
                    <wp:simplePos x="0" y="0"/>
                    <wp:positionH relativeFrom="page">
                      <wp:posOffset>4893945</wp:posOffset>
                    </wp:positionH>
                    <wp:positionV relativeFrom="page">
                      <wp:posOffset>-620395</wp:posOffset>
                    </wp:positionV>
                    <wp:extent cx="2969895" cy="10864850"/>
                    <wp:effectExtent l="0" t="0" r="381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895" cy="1086485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Arial" w:eastAsiaTheme="majorEastAsia" w:hAnsi="Arial" w:cs="Arial"/>
                                      <w:b/>
                                      <w:bCs/>
                                      <w:color w:val="FFFFFF" w:themeColor="background1"/>
                                      <w:sz w:val="80"/>
                                      <w:szCs w:val="80"/>
                                    </w:rPr>
                                    <w:alias w:val="Année"/>
                                    <w:id w:val="11577642"/>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EndPr/>
                                  <w:sdtContent>
                                    <w:p w:rsidR="007153C9" w:rsidRDefault="007153C9">
                                      <w:pPr>
                                        <w:pStyle w:val="Sansinterligne"/>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80"/>
                                          <w:szCs w:val="80"/>
                                          <w:lang w:val="fr-FR"/>
                                        </w:rPr>
                                        <w:t>2012</w:t>
                                      </w:r>
                                    </w:p>
                                  </w:sdtContent>
                                </w:sdt>
                              </w:txbxContent>
                            </wps:txbx>
                            <wps:bodyPr rot="0" vert="horz" wrap="square" lIns="365760" tIns="182880" rIns="182880" bIns="182880" anchor="b" anchorCtr="0" upright="1">
                              <a:noAutofit/>
                            </wps:bodyPr>
                          </wps:wsp>
                          <wps:wsp>
                            <wps:cNvPr id="10"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3C9" w:rsidRPr="00D50FE0" w:rsidRDefault="007153C9">
                                  <w:pPr>
                                    <w:pStyle w:val="Sansinterligne"/>
                                    <w:spacing w:line="360" w:lineRule="auto"/>
                                    <w:rPr>
                                      <w:color w:val="FFFFFF" w:themeColor="background1"/>
                                    </w:rPr>
                                  </w:pPr>
                                  <w:r w:rsidRPr="00D50FE0">
                                    <w:rPr>
                                      <w:rFonts w:ascii="Arial" w:hAnsi="Arial" w:cs="Arial"/>
                                      <w:color w:val="FFFFFF" w:themeColor="background1"/>
                                      <w:sz w:val="56"/>
                                      <w:szCs w:val="68"/>
                                    </w:rPr>
                                    <w:t xml:space="preserve">Autonomie Inclusion   Dignité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5.35pt;margin-top:-48.85pt;width:233.85pt;height:855.5pt;z-index:251660288;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6n78A&#10;AADaAAAADwAAAGRycy9kb3ducmV2LnhtbERPz2vCMBS+C/4P4Qm7aeoG6qqxFNmYO2k7vT+at6as&#10;eSlN1nb//XIY7Pjx/T5kk23FQL1vHCtYrxIQxJXTDdcKbh+vyx0IH5A1to5JwQ95yI7z2QFT7UYu&#10;aChDLWII+xQVmBC6VEpfGbLoV64jjtyn6y2GCPta6h7HGG5b+ZgkG2mx4dhgsKOToeqr/LYK3pOn&#10;+9sLXrndXgb9PN5NjrpQ6mEx5XsQgabwL/5zn7WCuDVei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BvqfvwAAANoAAAAPAAAAAAAAAAAAAAAAAJgCAABkcnMvZG93bnJl&#10;di54bWxQSwUGAAAAAAQABAD1AAAAhAMAAAAA&#10;" fillcolor="#9bbb59 [3206]" stroked="f" strokecolor="white [3212]" strokeweight="1pt">
                        <v:fill r:id="rId10"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xKcMA&#10;AADaAAAADwAAAGRycy9kb3ducmV2LnhtbESPQWvCQBSE70L/w/IEL1I37aHYNBvRQougiNrQ8yP7&#10;mk2bfRuyq0n/vSsIHoeZ+YbJFoNtxJk6XztW8DRLQBCXTtdcKSi+Ph7nIHxA1tg4JgX/5GGRP4wy&#10;TLXr+UDnY6hEhLBPUYEJoU2l9KUhi37mWuLo/bjOYoiyq6TusI9w28jnJHmRFmuOCwZbejdU/h1P&#10;NlJs0ePGDL/71Yq2890nfRdyqtRkPCzfQAQawj18a6+1gle4Xok3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xKcMAAADaAAAADwAAAAAAAAAAAAAAAACYAgAAZHJzL2Rv&#10;d25yZXYueG1sUEsFBgAAAAAEAAQA9QAAAIgDAAAAAA==&#10;" filled="f" fillcolor="white [3212]" stroked="f" strokecolor="white [3212]" strokeweight="1pt">
                      <v:fill opacity="52428f"/>
                      <v:textbox inset="28.8pt,14.4pt,14.4pt,14.4pt">
                        <w:txbxContent>
                          <w:sdt>
                            <w:sdtPr>
                              <w:rPr>
                                <w:rFonts w:ascii="Arial" w:eastAsiaTheme="majorEastAsia" w:hAnsi="Arial" w:cs="Arial"/>
                                <w:b/>
                                <w:bCs/>
                                <w:color w:val="FFFFFF" w:themeColor="background1"/>
                                <w:sz w:val="80"/>
                                <w:szCs w:val="80"/>
                              </w:rPr>
                              <w:alias w:val="Année"/>
                              <w:id w:val="11577642"/>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EndPr/>
                            <w:sdtContent>
                              <w:p w:rsidR="007153C9" w:rsidRDefault="007153C9">
                                <w:pPr>
                                  <w:pStyle w:val="Sansinterligne"/>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80"/>
                                    <w:szCs w:val="80"/>
                                    <w:lang w:val="fr-FR"/>
                                  </w:rPr>
                                  <w:t>2012</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QxsQA&#10;AADbAAAADwAAAGRycy9kb3ducmV2LnhtbESPT2vCQBDF74LfYRmhF6kbeyiSukoVLIWW4p/geciO&#10;2dTsbMhuTfrtO4eCtzfMm9+8t1wPvlE36mId2MB8loEiLoOtuTJQnHaPC1AxIVtsApOBX4qwXo1H&#10;S8xt6PlAt2OqlEA45mjApdTmWsfSkcc4Cy2x7C6h85hk7CptO+wF7hv9lGXP2mPN8sFhS1tH5fX4&#10;44Xiix4/3PC932zoc/H1RudCT415mAyvL6ASDelu/r9+txJf0ks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EMbEAAAA2wAAAA8AAAAAAAAAAAAAAAAAmAIAAGRycy9k&#10;b3ducmV2LnhtbFBLBQYAAAAABAAEAPUAAACJAwAAAAA=&#10;" filled="f" fillcolor="white [3212]" stroked="f" strokecolor="white [3212]" strokeweight="1pt">
                      <v:fill opacity="52428f"/>
                      <v:textbox inset="28.8pt,14.4pt,14.4pt,14.4pt">
                        <w:txbxContent>
                          <w:p w:rsidR="007153C9" w:rsidRPr="00D50FE0" w:rsidRDefault="007153C9">
                            <w:pPr>
                              <w:pStyle w:val="Sansinterligne"/>
                              <w:spacing w:line="360" w:lineRule="auto"/>
                              <w:rPr>
                                <w:color w:val="FFFFFF" w:themeColor="background1"/>
                              </w:rPr>
                            </w:pPr>
                            <w:r w:rsidRPr="00D50FE0">
                              <w:rPr>
                                <w:rFonts w:ascii="Arial" w:hAnsi="Arial" w:cs="Arial"/>
                                <w:color w:val="FFFFFF" w:themeColor="background1"/>
                                <w:sz w:val="56"/>
                                <w:szCs w:val="68"/>
                              </w:rPr>
                              <w:t xml:space="preserve">Autonomie Inclusion   Dignité  </w:t>
                            </w:r>
                          </w:p>
                        </w:txbxContent>
                      </v:textbox>
                    </v:rect>
                    <w10:wrap anchorx="page" anchory="page"/>
                  </v:group>
                </w:pict>
              </mc:Fallback>
            </mc:AlternateContent>
          </w:r>
        </w:p>
        <w:p w:rsidR="00D50FE0" w:rsidRDefault="00B7385D" w:rsidP="00F74217">
          <w:pPr>
            <w:tabs>
              <w:tab w:val="left" w:pos="426"/>
            </w:tabs>
            <w:spacing w:after="0"/>
            <w:rPr>
              <w:lang w:val="fr-FR"/>
            </w:rPr>
          </w:pPr>
          <w:r w:rsidRPr="00B7385D">
            <w:rPr>
              <w:noProof/>
              <w:lang w:eastAsia="fr-CA"/>
            </w:rPr>
            <w:drawing>
              <wp:inline distT="0" distB="0" distL="0" distR="0">
                <wp:extent cx="2775666" cy="748554"/>
                <wp:effectExtent l="19050" t="0" r="5634" b="0"/>
                <wp:docPr id="6" name="Image 3" descr="C:\_Agent d'information\Logo Ex aequo\EXA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Agent d'information\Logo Ex aequo\EXAE_logo.2011.jpg"/>
                        <pic:cNvPicPr>
                          <a:picLocks noChangeAspect="1" noChangeArrowheads="1"/>
                        </pic:cNvPicPr>
                      </pic:nvPicPr>
                      <pic:blipFill>
                        <a:blip r:embed="rId11" cstate="print"/>
                        <a:srcRect/>
                        <a:stretch>
                          <a:fillRect/>
                        </a:stretch>
                      </pic:blipFill>
                      <pic:spPr bwMode="auto">
                        <a:xfrm>
                          <a:off x="0" y="0"/>
                          <a:ext cx="2793372" cy="753329"/>
                        </a:xfrm>
                        <a:prstGeom prst="rect">
                          <a:avLst/>
                        </a:prstGeom>
                        <a:noFill/>
                        <a:ln w="9525">
                          <a:noFill/>
                          <a:miter lim="800000"/>
                          <a:headEnd/>
                          <a:tailEnd/>
                        </a:ln>
                      </pic:spPr>
                    </pic:pic>
                  </a:graphicData>
                </a:graphic>
              </wp:inline>
            </w:drawing>
          </w:r>
        </w:p>
        <w:p w:rsidR="001C6CE9" w:rsidRDefault="001C6CE9" w:rsidP="00F74217">
          <w:pPr>
            <w:tabs>
              <w:tab w:val="left" w:pos="284"/>
            </w:tabs>
            <w:spacing w:after="0"/>
            <w:rPr>
              <w:lang w:val="fr-FR"/>
            </w:rPr>
          </w:pPr>
          <w:r w:rsidRPr="00B7385D">
            <w:rPr>
              <w:noProof/>
              <w:lang w:eastAsia="fr-CA"/>
            </w:rPr>
            <w:drawing>
              <wp:inline distT="0" distB="0" distL="0" distR="0">
                <wp:extent cx="2633998" cy="194806"/>
                <wp:effectExtent l="19050" t="0" r="0" b="0"/>
                <wp:docPr id="13" name="Image 4" descr="C:\_Agent d'information\Logo Ex aequo\EXAE_signatur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Agent d'information\Logo Ex aequo\EXAE_signature.2011.jpg"/>
                        <pic:cNvPicPr>
                          <a:picLocks noChangeAspect="1" noChangeArrowheads="1"/>
                        </pic:cNvPicPr>
                      </pic:nvPicPr>
                      <pic:blipFill>
                        <a:blip r:embed="rId12" cstate="print"/>
                        <a:srcRect/>
                        <a:stretch>
                          <a:fillRect/>
                        </a:stretch>
                      </pic:blipFill>
                      <pic:spPr bwMode="auto">
                        <a:xfrm>
                          <a:off x="0" y="0"/>
                          <a:ext cx="2641932" cy="195393"/>
                        </a:xfrm>
                        <a:prstGeom prst="rect">
                          <a:avLst/>
                        </a:prstGeom>
                        <a:noFill/>
                        <a:ln w="9525">
                          <a:noFill/>
                          <a:miter lim="800000"/>
                          <a:headEnd/>
                          <a:tailEnd/>
                        </a:ln>
                      </pic:spPr>
                    </pic:pic>
                  </a:graphicData>
                </a:graphic>
              </wp:inline>
            </w:drawing>
          </w:r>
        </w:p>
        <w:p w:rsidR="0055147D" w:rsidRDefault="0055147D" w:rsidP="00E24B03">
          <w:pPr>
            <w:spacing w:after="0"/>
            <w:rPr>
              <w:lang w:val="fr-FR"/>
            </w:rPr>
          </w:pPr>
        </w:p>
        <w:p w:rsidR="001C6CE9" w:rsidRDefault="001C6CE9" w:rsidP="00E24B03">
          <w:pPr>
            <w:spacing w:after="0"/>
            <w:rPr>
              <w:lang w:val="fr-FR"/>
            </w:rPr>
          </w:pPr>
        </w:p>
        <w:p w:rsidR="0055147D" w:rsidRDefault="0055147D" w:rsidP="00E24B03">
          <w:pPr>
            <w:spacing w:after="0"/>
            <w:rPr>
              <w:lang w:val="fr-FR"/>
            </w:rPr>
          </w:pPr>
        </w:p>
        <w:p w:rsidR="001C6CE9" w:rsidRDefault="001C6CE9" w:rsidP="00E24B03">
          <w:pPr>
            <w:spacing w:after="0"/>
            <w:rPr>
              <w:lang w:val="fr-FR"/>
            </w:rPr>
          </w:pPr>
        </w:p>
        <w:p w:rsidR="0055147D" w:rsidRDefault="0055147D" w:rsidP="00E24B03">
          <w:pPr>
            <w:spacing w:after="0"/>
            <w:rPr>
              <w:lang w:val="fr-FR"/>
            </w:rPr>
          </w:pPr>
        </w:p>
        <w:p w:rsidR="002336C5" w:rsidRDefault="002336C5" w:rsidP="00E24B03">
          <w:pPr>
            <w:spacing w:after="0"/>
            <w:rPr>
              <w:lang w:val="fr-FR"/>
            </w:rPr>
          </w:pPr>
        </w:p>
        <w:p w:rsidR="002336C5" w:rsidRDefault="00C64540" w:rsidP="00E24B03">
          <w:pPr>
            <w:spacing w:after="0"/>
            <w:rPr>
              <w:lang w:val="fr-FR"/>
            </w:rPr>
          </w:pPr>
          <w:r>
            <w:rPr>
              <w:noProof/>
              <w:lang w:eastAsia="fr-CA"/>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916545" cy="1698625"/>
                    <wp:effectExtent l="9525" t="6985" r="825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169862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7153C9" w:rsidRPr="0055147D" w:rsidRDefault="00B40250" w:rsidP="00FB7D71">
                                <w:pPr>
                                  <w:pStyle w:val="Sansinterligne"/>
                                  <w:ind w:left="851" w:right="518"/>
                                  <w:rPr>
                                    <w:rFonts w:asciiTheme="majorHAnsi" w:eastAsiaTheme="majorEastAsia" w:hAnsiTheme="majorHAnsi" w:cstheme="majorBidi"/>
                                    <w:color w:val="FFFFFF" w:themeColor="background1"/>
                                    <w:sz w:val="260"/>
                                    <w:szCs w:val="72"/>
                                  </w:rPr>
                                </w:pPr>
                                <w:sdt>
                                  <w:sdtPr>
                                    <w:rPr>
                                      <w:rFonts w:ascii="Arial" w:hAnsi="Arial" w:cs="Arial"/>
                                      <w:b/>
                                      <w:color w:val="FFFFFF" w:themeColor="background1"/>
                                      <w:sz w:val="52"/>
                                      <w:szCs w:val="52"/>
                                    </w:rPr>
                                    <w:alias w:val="Titre"/>
                                    <w:id w:val="11577643"/>
                                    <w:dataBinding w:prefixMappings="xmlns:ns0='http://schemas.openxmlformats.org/package/2006/metadata/core-properties' xmlns:ns1='http://purl.org/dc/elements/1.1/'" w:xpath="/ns0:coreProperties[1]/ns1:title[1]" w:storeItemID="{6C3C8BC8-F283-45AE-878A-BAB7291924A1}"/>
                                    <w:text/>
                                  </w:sdtPr>
                                  <w:sdtEndPr/>
                                  <w:sdtContent>
                                    <w:r w:rsidR="007153C9" w:rsidRPr="009D05D4">
                                      <w:rPr>
                                        <w:rFonts w:ascii="Arial" w:hAnsi="Arial" w:cs="Arial"/>
                                        <w:b/>
                                        <w:color w:val="FFFFFF" w:themeColor="background1"/>
                                        <w:sz w:val="52"/>
                                        <w:szCs w:val="52"/>
                                      </w:rPr>
                                      <w:t>Plate-forme de revendications en matière d</w:t>
                                    </w:r>
                                    <w:r w:rsidR="00A8076F">
                                      <w:rPr>
                                        <w:rFonts w:ascii="Arial" w:hAnsi="Arial" w:cs="Arial"/>
                                        <w:b/>
                                        <w:color w:val="FFFFFF" w:themeColor="background1"/>
                                        <w:sz w:val="52"/>
                                        <w:szCs w:val="52"/>
                                      </w:rPr>
                                      <w:t>e services d’</w:t>
                                    </w:r>
                                    <w:r w:rsidR="007153C9">
                                      <w:rPr>
                                        <w:rFonts w:ascii="Arial" w:hAnsi="Arial" w:cs="Arial"/>
                                        <w:b/>
                                        <w:color w:val="FFFFFF" w:themeColor="background1"/>
                                        <w:sz w:val="52"/>
                                        <w:szCs w:val="52"/>
                                      </w:rPr>
                                      <w:t>accompagnement</w:t>
                                    </w:r>
                                  </w:sdtContent>
                                </w:sdt>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0;margin-top:0;width:623.35pt;height:133.75pt;z-index:251662336;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" o:allowincell="f" fillcolor="#4f81bd [3204]" strokecolor="white [3212]" strokeweight="1pt">
                    <v:shadow color="#d8d8d8 [2732]" offset="3pt,3pt"/>
                    <v:textbox inset="14.4pt,,14.4pt">
                      <w:txbxContent>
                        <w:p w:rsidR="007153C9" w:rsidRPr="0055147D" w:rsidRDefault="00B40250" w:rsidP="00FB7D71">
                          <w:pPr>
                            <w:pStyle w:val="Sansinterligne"/>
                            <w:ind w:left="851" w:right="518"/>
                            <w:rPr>
                              <w:rFonts w:asciiTheme="majorHAnsi" w:eastAsiaTheme="majorEastAsia" w:hAnsiTheme="majorHAnsi" w:cstheme="majorBidi"/>
                              <w:color w:val="FFFFFF" w:themeColor="background1"/>
                              <w:sz w:val="260"/>
                              <w:szCs w:val="72"/>
                            </w:rPr>
                          </w:pPr>
                          <w:sdt>
                            <w:sdtPr>
                              <w:rPr>
                                <w:rFonts w:ascii="Arial" w:hAnsi="Arial" w:cs="Arial"/>
                                <w:b/>
                                <w:color w:val="FFFFFF" w:themeColor="background1"/>
                                <w:sz w:val="52"/>
                                <w:szCs w:val="52"/>
                              </w:rPr>
                              <w:alias w:val="Titre"/>
                              <w:id w:val="11577643"/>
                              <w:dataBinding w:prefixMappings="xmlns:ns0='http://schemas.openxmlformats.org/package/2006/metadata/core-properties' xmlns:ns1='http://purl.org/dc/elements/1.1/'" w:xpath="/ns0:coreProperties[1]/ns1:title[1]" w:storeItemID="{6C3C8BC8-F283-45AE-878A-BAB7291924A1}"/>
                              <w:text/>
                            </w:sdtPr>
                            <w:sdtEndPr/>
                            <w:sdtContent>
                              <w:r w:rsidR="007153C9" w:rsidRPr="009D05D4">
                                <w:rPr>
                                  <w:rFonts w:ascii="Arial" w:hAnsi="Arial" w:cs="Arial"/>
                                  <w:b/>
                                  <w:color w:val="FFFFFF" w:themeColor="background1"/>
                                  <w:sz w:val="52"/>
                                  <w:szCs w:val="52"/>
                                </w:rPr>
                                <w:t>Plate-forme de revendications en matière d</w:t>
                              </w:r>
                              <w:r w:rsidR="00A8076F">
                                <w:rPr>
                                  <w:rFonts w:ascii="Arial" w:hAnsi="Arial" w:cs="Arial"/>
                                  <w:b/>
                                  <w:color w:val="FFFFFF" w:themeColor="background1"/>
                                  <w:sz w:val="52"/>
                                  <w:szCs w:val="52"/>
                                </w:rPr>
                                <w:t>e services d’</w:t>
                              </w:r>
                              <w:r w:rsidR="007153C9">
                                <w:rPr>
                                  <w:rFonts w:ascii="Arial" w:hAnsi="Arial" w:cs="Arial"/>
                                  <w:b/>
                                  <w:color w:val="FFFFFF" w:themeColor="background1"/>
                                  <w:sz w:val="52"/>
                                  <w:szCs w:val="52"/>
                                </w:rPr>
                                <w:t>accompagnement</w:t>
                              </w:r>
                            </w:sdtContent>
                          </w:sdt>
                        </w:p>
                      </w:txbxContent>
                    </v:textbox>
                    <w10:wrap anchorx="page" anchory="page"/>
                  </v:rect>
                </w:pict>
              </mc:Fallback>
            </mc:AlternateContent>
          </w:r>
        </w:p>
        <w:p w:rsidR="002336C5" w:rsidRDefault="002336C5" w:rsidP="00E24B03">
          <w:pPr>
            <w:spacing w:after="0"/>
            <w:rPr>
              <w:lang w:val="fr-FR"/>
            </w:rPr>
          </w:pPr>
        </w:p>
        <w:p w:rsidR="00E24B03" w:rsidRDefault="00E24B03" w:rsidP="00E24B03">
          <w:pPr>
            <w:spacing w:after="0"/>
            <w:rPr>
              <w:lang w:val="fr-FR"/>
            </w:rPr>
          </w:pPr>
        </w:p>
        <w:p w:rsidR="00E24B03" w:rsidRDefault="00E24B03" w:rsidP="00E24B03">
          <w:pPr>
            <w:spacing w:after="0"/>
            <w:rPr>
              <w:lang w:val="fr-FR"/>
            </w:rPr>
          </w:pPr>
        </w:p>
        <w:p w:rsidR="00E24B03" w:rsidRDefault="00E24B03" w:rsidP="00E24B03">
          <w:pPr>
            <w:spacing w:after="0"/>
            <w:rPr>
              <w:lang w:val="fr-FR"/>
            </w:rPr>
          </w:pPr>
        </w:p>
        <w:p w:rsidR="00F74217" w:rsidRDefault="00F74217" w:rsidP="00E24B03">
          <w:pPr>
            <w:spacing w:after="0"/>
            <w:rPr>
              <w:lang w:val="fr-FR"/>
            </w:rPr>
          </w:pPr>
        </w:p>
        <w:p w:rsidR="00737896" w:rsidRDefault="00737896" w:rsidP="00E24B03">
          <w:pPr>
            <w:spacing w:after="0"/>
            <w:rPr>
              <w:lang w:val="fr-FR"/>
            </w:rPr>
          </w:pPr>
        </w:p>
        <w:p w:rsidR="00E24B03" w:rsidRDefault="00E24B03" w:rsidP="00F74217">
          <w:pPr>
            <w:tabs>
              <w:tab w:val="left" w:pos="284"/>
            </w:tabs>
            <w:spacing w:after="0"/>
            <w:ind w:left="426" w:hanging="142"/>
            <w:rPr>
              <w:lang w:val="fr-FR"/>
            </w:rPr>
          </w:pPr>
        </w:p>
        <w:p w:rsidR="0055147D" w:rsidRPr="00B76C38" w:rsidRDefault="00B76C38" w:rsidP="00B76C38">
          <w:pPr>
            <w:pStyle w:val="Sansinterligne"/>
            <w:spacing w:line="360" w:lineRule="auto"/>
            <w:rPr>
              <w:color w:val="FFFFFF" w:themeColor="background1"/>
            </w:rPr>
          </w:pPr>
          <w:r w:rsidRPr="00B76C38">
            <w:rPr>
              <w:rFonts w:ascii="Arial" w:hAnsi="Arial" w:cs="Arial"/>
              <w:noProof/>
              <w:color w:val="FFFFFF" w:themeColor="background1"/>
              <w:sz w:val="56"/>
              <w:szCs w:val="68"/>
              <w:lang w:eastAsia="fr-CA"/>
            </w:rPr>
            <w:drawing>
              <wp:inline distT="0" distB="0" distL="0" distR="0">
                <wp:extent cx="2773876" cy="4184374"/>
                <wp:effectExtent l="19050" t="0" r="7424" b="0"/>
                <wp:docPr id="7" name="Image 1" descr="C:\Documents and Settings\Propriétaire\Local Settings\Temporary Internet Files\Content.Word\iStock_000006624055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opriétaire\Local Settings\Temporary Internet Files\Content.Word\iStock_000006624055Small.jpg"/>
                        <pic:cNvPicPr>
                          <a:picLocks noChangeAspect="1" noChangeArrowheads="1"/>
                        </pic:cNvPicPr>
                      </pic:nvPicPr>
                      <pic:blipFill>
                        <a:blip r:embed="rId13" cstate="print"/>
                        <a:srcRect/>
                        <a:stretch>
                          <a:fillRect/>
                        </a:stretch>
                      </pic:blipFill>
                      <pic:spPr bwMode="auto">
                        <a:xfrm>
                          <a:off x="0" y="0"/>
                          <a:ext cx="2773876" cy="4184374"/>
                        </a:xfrm>
                        <a:prstGeom prst="rect">
                          <a:avLst/>
                        </a:prstGeom>
                        <a:noFill/>
                        <a:ln w="9525">
                          <a:noFill/>
                          <a:miter lim="800000"/>
                          <a:headEnd/>
                          <a:tailEnd/>
                        </a:ln>
                      </pic:spPr>
                    </pic:pic>
                  </a:graphicData>
                </a:graphic>
              </wp:inline>
            </w:drawing>
          </w:r>
        </w:p>
        <w:p w:rsidR="008C7A9F" w:rsidRPr="00B76C38" w:rsidRDefault="008C7A9F" w:rsidP="00E24B03">
          <w:pPr>
            <w:spacing w:after="0"/>
          </w:pPr>
        </w:p>
        <w:p w:rsidR="008C7A9F" w:rsidRDefault="008C7A9F" w:rsidP="00662CCB">
          <w:pPr>
            <w:spacing w:after="0" w:line="240" w:lineRule="auto"/>
            <w:ind w:left="-709"/>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F263C5">
          <w:pPr>
            <w:spacing w:after="0" w:line="240" w:lineRule="auto"/>
            <w:rPr>
              <w:rFonts w:ascii="Arial" w:eastAsia="Times New Roman" w:hAnsi="Arial" w:cs="Arial"/>
              <w:color w:val="1F497D" w:themeColor="text2"/>
              <w:sz w:val="24"/>
              <w:szCs w:val="24"/>
              <w:lang w:eastAsia="fr-FR"/>
            </w:rPr>
          </w:pPr>
        </w:p>
        <w:p w:rsidR="0094356C" w:rsidRDefault="0094356C" w:rsidP="00E24B03">
          <w:pPr>
            <w:spacing w:after="0" w:line="240" w:lineRule="auto"/>
            <w:rPr>
              <w:rFonts w:ascii="Arial" w:eastAsia="Times New Roman" w:hAnsi="Arial" w:cs="Arial"/>
              <w:color w:val="1F497D" w:themeColor="text2"/>
              <w:sz w:val="24"/>
              <w:szCs w:val="24"/>
              <w:lang w:eastAsia="fr-FR"/>
            </w:rPr>
          </w:pPr>
        </w:p>
        <w:p w:rsidR="001C69F5" w:rsidRDefault="001C69F5" w:rsidP="00E24B03">
          <w:pPr>
            <w:spacing w:after="0" w:line="240" w:lineRule="auto"/>
            <w:rPr>
              <w:rFonts w:ascii="Arial" w:eastAsia="Times New Roman" w:hAnsi="Arial" w:cs="Arial"/>
              <w:color w:val="1F497D" w:themeColor="text2"/>
              <w:sz w:val="24"/>
              <w:szCs w:val="24"/>
              <w:lang w:eastAsia="fr-FR"/>
            </w:rPr>
          </w:pPr>
        </w:p>
        <w:p w:rsidR="00683ECC" w:rsidRDefault="00683ECC" w:rsidP="00E24B03">
          <w:pPr>
            <w:spacing w:after="0" w:line="240" w:lineRule="auto"/>
            <w:rPr>
              <w:rFonts w:ascii="Arial" w:eastAsia="Times New Roman" w:hAnsi="Arial" w:cs="Arial"/>
              <w:color w:val="1F497D" w:themeColor="text2"/>
              <w:sz w:val="24"/>
              <w:szCs w:val="24"/>
              <w:lang w:eastAsia="fr-FR"/>
            </w:rPr>
          </w:pPr>
        </w:p>
        <w:p w:rsidR="00683ECC" w:rsidRDefault="00683ECC" w:rsidP="00E24B03">
          <w:pPr>
            <w:spacing w:after="0" w:line="240" w:lineRule="auto"/>
            <w:rPr>
              <w:rFonts w:ascii="Arial" w:eastAsia="Times New Roman" w:hAnsi="Arial" w:cs="Arial"/>
              <w:color w:val="1F497D" w:themeColor="text2"/>
              <w:sz w:val="24"/>
              <w:szCs w:val="24"/>
              <w:lang w:eastAsia="fr-FR"/>
            </w:rPr>
          </w:pPr>
        </w:p>
        <w:p w:rsidR="00496747" w:rsidRDefault="0094356C" w:rsidP="00E24B03">
          <w:pPr>
            <w:spacing w:after="0" w:line="240" w:lineRule="auto"/>
            <w:rPr>
              <w:rFonts w:ascii="Arial" w:eastAsia="Times New Roman" w:hAnsi="Arial" w:cs="Arial"/>
              <w:color w:val="1F497D" w:themeColor="text2"/>
              <w:sz w:val="24"/>
              <w:szCs w:val="24"/>
              <w:lang w:eastAsia="fr-FR"/>
            </w:rPr>
          </w:pPr>
          <w:r>
            <w:rPr>
              <w:rFonts w:ascii="Arial" w:eastAsia="Times New Roman" w:hAnsi="Arial" w:cs="Arial"/>
              <w:color w:val="1F497D" w:themeColor="text2"/>
              <w:sz w:val="24"/>
              <w:szCs w:val="24"/>
              <w:lang w:eastAsia="fr-FR"/>
            </w:rPr>
            <w:br w:type="page"/>
          </w:r>
        </w:p>
      </w:sdtContent>
    </w:sdt>
    <w:p w:rsidR="00053AFC" w:rsidRPr="00E3382D" w:rsidRDefault="00851CF8" w:rsidP="00E24B03">
      <w:pPr>
        <w:shd w:val="clear" w:color="auto" w:fill="1F497D" w:themeFill="text2"/>
        <w:spacing w:after="0" w:line="240" w:lineRule="auto"/>
        <w:rPr>
          <w:rFonts w:ascii="Arial" w:hAnsi="Arial" w:cs="Arial"/>
          <w:b/>
          <w:color w:val="FFFFFF" w:themeColor="background1"/>
          <w:sz w:val="36"/>
          <w:szCs w:val="36"/>
        </w:rPr>
      </w:pPr>
      <w:r w:rsidRPr="00E3382D">
        <w:rPr>
          <w:rFonts w:ascii="Arial" w:hAnsi="Arial" w:cs="Arial"/>
          <w:b/>
          <w:color w:val="FFFFFF" w:themeColor="background1"/>
          <w:sz w:val="36"/>
          <w:szCs w:val="36"/>
        </w:rPr>
        <w:lastRenderedPageBreak/>
        <w:t>Mise en contexte</w:t>
      </w:r>
      <w:r w:rsidR="00FC2878" w:rsidRPr="00E3382D">
        <w:rPr>
          <w:rFonts w:ascii="Arial" w:hAnsi="Arial" w:cs="Arial"/>
          <w:b/>
          <w:color w:val="FFFFFF" w:themeColor="background1"/>
          <w:sz w:val="36"/>
          <w:szCs w:val="36"/>
        </w:rPr>
        <w:t xml:space="preserve"> </w:t>
      </w:r>
    </w:p>
    <w:p w:rsidR="00E24B03" w:rsidRDefault="00E24B03" w:rsidP="00E24B03">
      <w:pPr>
        <w:pStyle w:val="Corpsdetexte"/>
        <w:spacing w:line="300" w:lineRule="exact"/>
        <w:rPr>
          <w:rFonts w:ascii="Arial" w:hAnsi="Arial" w:cs="Arial"/>
          <w:color w:val="1F497D" w:themeColor="text2"/>
        </w:rPr>
      </w:pPr>
    </w:p>
    <w:p w:rsidR="00982BD6" w:rsidRDefault="00982BD6" w:rsidP="00E24B03">
      <w:pPr>
        <w:pStyle w:val="Corpsdetexte"/>
        <w:spacing w:line="300" w:lineRule="exact"/>
        <w:rPr>
          <w:rFonts w:ascii="Arial" w:hAnsi="Arial" w:cs="Arial"/>
          <w:color w:val="1F497D" w:themeColor="text2"/>
        </w:rPr>
      </w:pPr>
    </w:p>
    <w:p w:rsidR="00FC2878" w:rsidRDefault="00851CF8" w:rsidP="00E24B03">
      <w:pPr>
        <w:pStyle w:val="Corpsdetexte"/>
        <w:spacing w:line="300" w:lineRule="exact"/>
        <w:rPr>
          <w:rFonts w:ascii="Arial" w:hAnsi="Arial" w:cs="Arial"/>
          <w:color w:val="1F497D" w:themeColor="text2"/>
        </w:rPr>
      </w:pPr>
      <w:r>
        <w:rPr>
          <w:rFonts w:ascii="Arial" w:hAnsi="Arial" w:cs="Arial"/>
          <w:color w:val="1F497D" w:themeColor="text2"/>
        </w:rPr>
        <w:t>Fondé en 1980, Ex ae</w:t>
      </w:r>
      <w:r w:rsidR="00FC2878" w:rsidRPr="00D0002A">
        <w:rPr>
          <w:rFonts w:ascii="Arial" w:hAnsi="Arial" w:cs="Arial"/>
          <w:color w:val="1F497D" w:themeColor="text2"/>
        </w:rPr>
        <w:t>quo est un organisme à but non lucratif montréalais dont la mission est de défendre les droits et les intérêts des personnes ayant une déficience motrice, en concertation avec d’autres associations de l’île de Montréal et les regroupements nationaux.</w:t>
      </w:r>
      <w:r w:rsidR="00D87A90">
        <w:rPr>
          <w:rFonts w:ascii="Arial" w:hAnsi="Arial" w:cs="Arial"/>
          <w:color w:val="1F497D" w:themeColor="text2"/>
        </w:rPr>
        <w:t xml:space="preserve"> Essentiellement, Ex aequo prône l’accessibilité universelle.</w:t>
      </w:r>
    </w:p>
    <w:p w:rsidR="00D87A90" w:rsidRDefault="00D87A90" w:rsidP="00E24B03">
      <w:pPr>
        <w:pStyle w:val="Corpsdetexte"/>
        <w:spacing w:line="300" w:lineRule="exact"/>
        <w:rPr>
          <w:rFonts w:ascii="Arial" w:hAnsi="Arial" w:cs="Arial"/>
          <w:color w:val="1F497D" w:themeColor="text2"/>
        </w:rPr>
      </w:pPr>
    </w:p>
    <w:p w:rsidR="00D87A90" w:rsidRDefault="00D87A90" w:rsidP="00E24B03">
      <w:pPr>
        <w:pStyle w:val="Corpsdetexte"/>
        <w:spacing w:line="300" w:lineRule="exact"/>
        <w:rPr>
          <w:rFonts w:ascii="Arial" w:hAnsi="Arial" w:cs="Arial"/>
          <w:color w:val="1F497D" w:themeColor="text2"/>
        </w:rPr>
      </w:pPr>
      <w:r>
        <w:rPr>
          <w:rFonts w:ascii="Arial" w:hAnsi="Arial" w:cs="Arial"/>
          <w:color w:val="1F497D" w:themeColor="text2"/>
        </w:rPr>
        <w:t xml:space="preserve">Nous voulons, par ce document, vous présenter notre position en matière de services d’accompagnement. D’entrée de jeu, il nous importe de spécifier que, dès les premières années qui ont suivi notre fondation en 1980, notre organisme a parrainé </w:t>
      </w:r>
      <w:r w:rsidR="00AB6D5E">
        <w:rPr>
          <w:rFonts w:ascii="Arial" w:hAnsi="Arial" w:cs="Arial"/>
          <w:color w:val="1F497D" w:themeColor="text2"/>
        </w:rPr>
        <w:t>le projet « Aventure dans la vie courante », devenu en 1986 l’organisme Promotion intervention en milieu ouvert (PIMO).</w:t>
      </w:r>
    </w:p>
    <w:p w:rsidR="00AB6D5E" w:rsidRDefault="00AB6D5E" w:rsidP="00E24B03">
      <w:pPr>
        <w:pStyle w:val="Corpsdetexte"/>
        <w:spacing w:line="300" w:lineRule="exact"/>
        <w:rPr>
          <w:rFonts w:ascii="Arial" w:hAnsi="Arial" w:cs="Arial"/>
          <w:color w:val="1F497D" w:themeColor="text2"/>
        </w:rPr>
      </w:pPr>
    </w:p>
    <w:p w:rsidR="00AB6D5E" w:rsidRDefault="00AB6D5E" w:rsidP="00E24B03">
      <w:pPr>
        <w:pStyle w:val="Corpsdetexte"/>
        <w:spacing w:line="300" w:lineRule="exact"/>
        <w:rPr>
          <w:rFonts w:ascii="Arial" w:hAnsi="Arial" w:cs="Arial"/>
          <w:color w:val="1F497D" w:themeColor="text2"/>
        </w:rPr>
      </w:pPr>
      <w:r>
        <w:rPr>
          <w:rFonts w:ascii="Arial" w:hAnsi="Arial" w:cs="Arial"/>
          <w:color w:val="1F497D" w:themeColor="text2"/>
        </w:rPr>
        <w:t>Ce service a été mis sur pied pour offrir, aux personnes ayant une déficience motrice, pouvant aussi avoir une déficience associée, de l’accompagnement</w:t>
      </w:r>
      <w:r w:rsidR="000262AF">
        <w:rPr>
          <w:rFonts w:ascii="Arial" w:hAnsi="Arial" w:cs="Arial"/>
          <w:color w:val="1F497D" w:themeColor="text2"/>
        </w:rPr>
        <w:t xml:space="preserve"> pour tout genre de sortie : rendez-vous médical, aller au restaurant, à la banque ou pour toute autre activité au choix de la personne, et ce, sans prioriser un typ</w:t>
      </w:r>
      <w:r w:rsidR="0014225A">
        <w:rPr>
          <w:rFonts w:ascii="Arial" w:hAnsi="Arial" w:cs="Arial"/>
          <w:color w:val="1F497D" w:themeColor="text2"/>
        </w:rPr>
        <w:t xml:space="preserve">e de sortie plutôt qu’un autre. </w:t>
      </w:r>
    </w:p>
    <w:p w:rsidR="0014225A" w:rsidRDefault="0014225A" w:rsidP="00E24B03">
      <w:pPr>
        <w:pStyle w:val="Corpsdetexte"/>
        <w:spacing w:line="300" w:lineRule="exact"/>
        <w:rPr>
          <w:rFonts w:ascii="Arial" w:hAnsi="Arial" w:cs="Arial"/>
          <w:color w:val="1F497D" w:themeColor="text2"/>
        </w:rPr>
      </w:pPr>
    </w:p>
    <w:p w:rsidR="0014225A" w:rsidRDefault="0014225A" w:rsidP="00E24B03">
      <w:pPr>
        <w:pStyle w:val="Corpsdetexte"/>
        <w:spacing w:line="300" w:lineRule="exact"/>
        <w:rPr>
          <w:rFonts w:ascii="Arial" w:hAnsi="Arial" w:cs="Arial"/>
          <w:color w:val="1F497D" w:themeColor="text2"/>
        </w:rPr>
      </w:pPr>
      <w:r>
        <w:rPr>
          <w:rFonts w:ascii="Arial" w:hAnsi="Arial" w:cs="Arial"/>
          <w:color w:val="1F497D" w:themeColor="text2"/>
        </w:rPr>
        <w:t>La Ville de Montréal verse 2 millions de dollars par année à l’accompagnement en loisir et ce, depuis 2004. Également, depuis 1990, lors des transferts</w:t>
      </w:r>
      <w:r w:rsidR="000C7298">
        <w:rPr>
          <w:rFonts w:ascii="Arial" w:hAnsi="Arial" w:cs="Arial"/>
          <w:color w:val="1F497D" w:themeColor="text2"/>
        </w:rPr>
        <w:t xml:space="preserve"> du programme de l’OPHQ vers le ministère de l’éducation, des loisirs et des sports, celui-ci contribue aussi aux services d’accompagnement. </w:t>
      </w:r>
    </w:p>
    <w:p w:rsidR="00127AEC" w:rsidRDefault="00127AEC" w:rsidP="00E24B03">
      <w:pPr>
        <w:pStyle w:val="Corpsdetexte"/>
        <w:spacing w:line="300" w:lineRule="exact"/>
        <w:rPr>
          <w:rFonts w:ascii="Arial" w:hAnsi="Arial" w:cs="Arial"/>
          <w:color w:val="1F497D" w:themeColor="text2"/>
        </w:rPr>
      </w:pPr>
    </w:p>
    <w:p w:rsidR="00127AEC" w:rsidRPr="00944B44" w:rsidRDefault="00127AEC" w:rsidP="00E24B03">
      <w:pPr>
        <w:pStyle w:val="Corpsdetexte"/>
        <w:spacing w:line="300" w:lineRule="exact"/>
        <w:rPr>
          <w:rFonts w:ascii="Arial" w:hAnsi="Arial" w:cs="Arial"/>
          <w:color w:val="1F497D" w:themeColor="text2"/>
        </w:rPr>
      </w:pPr>
      <w:r>
        <w:rPr>
          <w:rFonts w:ascii="Arial" w:hAnsi="Arial" w:cs="Arial"/>
          <w:color w:val="1F497D" w:themeColor="text2"/>
        </w:rPr>
        <w:t>Dans la Politique « À part entière : pour un véritable exercice du droit à l’égalité »</w:t>
      </w:r>
      <w:r>
        <w:rPr>
          <w:rStyle w:val="Appelnotedebasdep"/>
          <w:rFonts w:ascii="Arial" w:hAnsi="Arial" w:cs="Arial"/>
          <w:color w:val="1F497D" w:themeColor="text2"/>
        </w:rPr>
        <w:footnoteReference w:id="1"/>
      </w:r>
      <w:r w:rsidR="00E61FDA">
        <w:rPr>
          <w:rFonts w:ascii="Arial" w:hAnsi="Arial" w:cs="Arial"/>
          <w:color w:val="1F497D" w:themeColor="text2"/>
        </w:rPr>
        <w:t xml:space="preserve">, à la page 27, au chapitre </w:t>
      </w:r>
      <w:r w:rsidR="00E61FDA" w:rsidRPr="00866C33">
        <w:rPr>
          <w:rFonts w:ascii="Arial" w:hAnsi="Arial" w:cs="Arial"/>
          <w:i/>
          <w:color w:val="1F497D" w:themeColor="text2"/>
        </w:rPr>
        <w:t>Pour une société solidaire plus équitable</w:t>
      </w:r>
      <w:r w:rsidR="00E61FDA">
        <w:rPr>
          <w:rFonts w:ascii="Arial" w:hAnsi="Arial" w:cs="Arial"/>
          <w:color w:val="1F497D" w:themeColor="text2"/>
        </w:rPr>
        <w:t xml:space="preserve">, </w:t>
      </w:r>
      <w:r w:rsidR="00866C33">
        <w:rPr>
          <w:rFonts w:ascii="Arial" w:hAnsi="Arial" w:cs="Arial"/>
          <w:color w:val="1F497D" w:themeColor="text2"/>
        </w:rPr>
        <w:t xml:space="preserve">il est inscrit dans les priorités : </w:t>
      </w:r>
      <w:r w:rsidR="00944B44">
        <w:rPr>
          <w:rFonts w:ascii="Arial" w:hAnsi="Arial" w:cs="Arial"/>
          <w:color w:val="1F497D" w:themeColor="text2"/>
        </w:rPr>
        <w:t>« </w:t>
      </w:r>
      <w:r w:rsidR="00866C33" w:rsidRPr="00944B44">
        <w:rPr>
          <w:rFonts w:ascii="Arial" w:hAnsi="Arial" w:cs="Arial"/>
          <w:color w:val="1F497D" w:themeColor="text2"/>
        </w:rPr>
        <w:t>Viser  une comparaison adéquate des co</w:t>
      </w:r>
      <w:r w:rsidR="00944B44" w:rsidRPr="00944B44">
        <w:rPr>
          <w:rFonts w:ascii="Arial" w:hAnsi="Arial" w:cs="Arial"/>
          <w:color w:val="1F497D" w:themeColor="text2"/>
        </w:rPr>
        <w:t xml:space="preserve">ûts supplémentaires reliés aux déficiences, </w:t>
      </w:r>
      <w:r w:rsidR="00866C33" w:rsidRPr="00944B44">
        <w:rPr>
          <w:rFonts w:ascii="Arial" w:hAnsi="Arial" w:cs="Arial"/>
          <w:color w:val="1F497D" w:themeColor="text2"/>
        </w:rPr>
        <w:t>aux incapacités et aux situations de handicap</w:t>
      </w:r>
      <w:r w:rsidR="00944B44">
        <w:rPr>
          <w:rFonts w:ascii="Arial" w:hAnsi="Arial" w:cs="Arial"/>
          <w:color w:val="1F497D" w:themeColor="text2"/>
        </w:rPr>
        <w:t> »</w:t>
      </w:r>
      <w:r w:rsidR="00866C33" w:rsidRPr="00944B44">
        <w:rPr>
          <w:rFonts w:ascii="Arial" w:hAnsi="Arial" w:cs="Arial"/>
          <w:color w:val="1F497D" w:themeColor="text2"/>
        </w:rPr>
        <w:t>.</w:t>
      </w:r>
      <w:r w:rsidR="00866C33">
        <w:rPr>
          <w:rFonts w:ascii="Arial" w:hAnsi="Arial" w:cs="Arial"/>
          <w:color w:val="1F497D" w:themeColor="text2"/>
          <w:sz w:val="22"/>
          <w:szCs w:val="22"/>
        </w:rPr>
        <w:t xml:space="preserve"> </w:t>
      </w:r>
    </w:p>
    <w:p w:rsidR="00866C33" w:rsidRDefault="00866C33" w:rsidP="00E24B03">
      <w:pPr>
        <w:pStyle w:val="Corpsdetexte"/>
        <w:spacing w:line="300" w:lineRule="exact"/>
        <w:rPr>
          <w:rFonts w:ascii="Arial" w:hAnsi="Arial" w:cs="Arial"/>
          <w:color w:val="1F497D" w:themeColor="text2"/>
        </w:rPr>
      </w:pPr>
    </w:p>
    <w:p w:rsidR="00866C33" w:rsidRDefault="00866C33" w:rsidP="00E24B03">
      <w:pPr>
        <w:pStyle w:val="Corpsdetexte"/>
        <w:spacing w:line="300" w:lineRule="exact"/>
        <w:rPr>
          <w:rFonts w:ascii="Arial" w:hAnsi="Arial" w:cs="Arial"/>
          <w:color w:val="1F497D" w:themeColor="text2"/>
        </w:rPr>
      </w:pPr>
      <w:r>
        <w:rPr>
          <w:rFonts w:ascii="Arial" w:hAnsi="Arial" w:cs="Arial"/>
          <w:color w:val="1F497D" w:themeColor="text2"/>
        </w:rPr>
        <w:t xml:space="preserve">Dans le même chapitre, un autre paragraphe </w:t>
      </w:r>
      <w:r w:rsidR="00944B44" w:rsidRPr="00944B44">
        <w:rPr>
          <w:rFonts w:ascii="Arial" w:hAnsi="Arial" w:cs="Arial"/>
          <w:color w:val="1F497D" w:themeColor="text2"/>
        </w:rPr>
        <w:t>stipule qu’il faut</w:t>
      </w:r>
      <w:r w:rsidR="00944B44">
        <w:rPr>
          <w:rFonts w:ascii="Arial" w:hAnsi="Arial" w:cs="Arial"/>
          <w:color w:val="1F497D" w:themeColor="text2"/>
        </w:rPr>
        <w:t xml:space="preserve"> «  rendre accessible aux personnes handicapées et leur famille des services structurés d’accompagnement. </w:t>
      </w:r>
    </w:p>
    <w:p w:rsidR="00944B44" w:rsidRDefault="00944B44" w:rsidP="00E24B03">
      <w:pPr>
        <w:pStyle w:val="Corpsdetexte"/>
        <w:spacing w:line="300" w:lineRule="exact"/>
        <w:rPr>
          <w:rFonts w:ascii="Arial" w:hAnsi="Arial" w:cs="Arial"/>
          <w:color w:val="1F497D" w:themeColor="text2"/>
        </w:rPr>
      </w:pPr>
    </w:p>
    <w:p w:rsidR="00944B44" w:rsidRPr="00866C33" w:rsidRDefault="00944B44" w:rsidP="00E24B03">
      <w:pPr>
        <w:pStyle w:val="Corpsdetexte"/>
        <w:spacing w:line="300" w:lineRule="exact"/>
        <w:rPr>
          <w:rFonts w:ascii="Arial" w:hAnsi="Arial" w:cs="Arial"/>
          <w:color w:val="1F497D" w:themeColor="text2"/>
        </w:rPr>
      </w:pPr>
      <w:r>
        <w:rPr>
          <w:rFonts w:ascii="Arial" w:hAnsi="Arial" w:cs="Arial"/>
          <w:color w:val="1F497D" w:themeColor="text2"/>
        </w:rPr>
        <w:t xml:space="preserve">De plus, à la </w:t>
      </w:r>
      <w:r w:rsidR="00BA7B92">
        <w:rPr>
          <w:rFonts w:ascii="Arial" w:hAnsi="Arial" w:cs="Arial"/>
          <w:color w:val="1F497D" w:themeColor="text2"/>
        </w:rPr>
        <w:t>page 56 de cette même po</w:t>
      </w:r>
      <w:r w:rsidR="006161EC">
        <w:rPr>
          <w:rFonts w:ascii="Arial" w:hAnsi="Arial" w:cs="Arial"/>
          <w:color w:val="1F497D" w:themeColor="text2"/>
        </w:rPr>
        <w:t xml:space="preserve">litique, il est inscrit au point c) </w:t>
      </w:r>
      <w:r w:rsidR="006161EC" w:rsidRPr="006161EC">
        <w:rPr>
          <w:rFonts w:ascii="Arial" w:hAnsi="Arial" w:cs="Arial"/>
          <w:i/>
          <w:color w:val="1F497D" w:themeColor="text2"/>
        </w:rPr>
        <w:t xml:space="preserve">Dans la reconnaissance des besoins d’accompagnement dans la planification individualisée et coordonnée des services, </w:t>
      </w:r>
      <w:r w:rsidR="006161EC">
        <w:rPr>
          <w:rFonts w:ascii="Arial" w:hAnsi="Arial" w:cs="Arial"/>
          <w:color w:val="1F497D" w:themeColor="text2"/>
        </w:rPr>
        <w:t xml:space="preserve">que le service d’accompagnement </w:t>
      </w:r>
      <w:r w:rsidR="00463DC7">
        <w:rPr>
          <w:rFonts w:ascii="Arial" w:hAnsi="Arial" w:cs="Arial"/>
          <w:color w:val="1F497D" w:themeColor="text2"/>
        </w:rPr>
        <w:t xml:space="preserve">soit prévu dans le </w:t>
      </w:r>
      <w:r w:rsidR="00370A48">
        <w:rPr>
          <w:rFonts w:ascii="Arial" w:hAnsi="Arial" w:cs="Arial"/>
          <w:color w:val="1F497D" w:themeColor="text2"/>
        </w:rPr>
        <w:t>plan</w:t>
      </w:r>
      <w:r w:rsidR="00463DC7">
        <w:rPr>
          <w:rFonts w:ascii="Arial" w:hAnsi="Arial" w:cs="Arial"/>
          <w:color w:val="1F497D" w:themeColor="text2"/>
        </w:rPr>
        <w:t xml:space="preserve"> de service de la personne handicapée. </w:t>
      </w:r>
    </w:p>
    <w:p w:rsidR="000C7298" w:rsidRDefault="000C7298" w:rsidP="00E24B03">
      <w:pPr>
        <w:pStyle w:val="Corpsdetexte"/>
        <w:spacing w:line="300" w:lineRule="exact"/>
        <w:rPr>
          <w:rFonts w:ascii="Arial" w:hAnsi="Arial" w:cs="Arial"/>
          <w:color w:val="1F497D" w:themeColor="text2"/>
        </w:rPr>
      </w:pPr>
    </w:p>
    <w:p w:rsidR="000C7298" w:rsidRDefault="000C7298" w:rsidP="00E24B03">
      <w:pPr>
        <w:pStyle w:val="Corpsdetexte"/>
        <w:spacing w:line="300" w:lineRule="exact"/>
        <w:rPr>
          <w:rFonts w:ascii="Arial" w:hAnsi="Arial" w:cs="Arial"/>
          <w:color w:val="1F497D" w:themeColor="text2"/>
        </w:rPr>
      </w:pPr>
      <w:r>
        <w:rPr>
          <w:rFonts w:ascii="Arial" w:hAnsi="Arial" w:cs="Arial"/>
          <w:color w:val="1F497D" w:themeColor="text2"/>
        </w:rPr>
        <w:t>La Commission des Droits de la personne et de la jeunesse a confirmé, par un communiqué, que des parents ont gagné gain de cause suite à un jugement qui a ordonné à la ville de Stoneham de défrayer les coûts d’accompagnement pour que leu enfant puisse profiter du camp de jou</w:t>
      </w:r>
      <w:r w:rsidR="00127AEC">
        <w:rPr>
          <w:rFonts w:ascii="Arial" w:hAnsi="Arial" w:cs="Arial"/>
          <w:color w:val="1F497D" w:themeColor="text2"/>
        </w:rPr>
        <w:t>r</w:t>
      </w:r>
      <w:r>
        <w:rPr>
          <w:rFonts w:ascii="Arial" w:hAnsi="Arial" w:cs="Arial"/>
          <w:color w:val="1F497D" w:themeColor="text2"/>
        </w:rPr>
        <w:t xml:space="preserve"> comme tous les autres enfants sans déficiences. </w:t>
      </w:r>
    </w:p>
    <w:p w:rsidR="00675A35" w:rsidRDefault="00675A35" w:rsidP="00E24B03">
      <w:pPr>
        <w:pStyle w:val="Corpsdetexte"/>
        <w:spacing w:line="300" w:lineRule="exact"/>
        <w:rPr>
          <w:rFonts w:ascii="Arial" w:hAnsi="Arial" w:cs="Arial"/>
          <w:color w:val="1F497D" w:themeColor="text2"/>
        </w:rPr>
      </w:pPr>
    </w:p>
    <w:p w:rsidR="00982BD6" w:rsidRPr="007F3375" w:rsidRDefault="00982BD6" w:rsidP="00F263C5">
      <w:pPr>
        <w:pStyle w:val="Corpsdetexte"/>
        <w:spacing w:line="300" w:lineRule="exact"/>
        <w:rPr>
          <w:rFonts w:ascii="Arial" w:hAnsi="Arial" w:cs="Arial"/>
          <w:color w:val="1F497D" w:themeColor="text2"/>
          <w:szCs w:val="22"/>
        </w:rPr>
      </w:pPr>
    </w:p>
    <w:p w:rsidR="00982BD6" w:rsidRPr="007F3375" w:rsidRDefault="00982BD6" w:rsidP="00F263C5">
      <w:pPr>
        <w:pStyle w:val="Corpsdetexte"/>
        <w:spacing w:line="300" w:lineRule="exact"/>
        <w:rPr>
          <w:rFonts w:ascii="Arial" w:hAnsi="Arial" w:cs="Arial"/>
          <w:color w:val="1F497D" w:themeColor="text2"/>
          <w:szCs w:val="22"/>
        </w:rPr>
      </w:pPr>
      <w:r w:rsidRPr="007F3375">
        <w:rPr>
          <w:rFonts w:ascii="Arial" w:hAnsi="Arial" w:cs="Arial"/>
          <w:color w:val="1F497D" w:themeColor="text2"/>
          <w:szCs w:val="22"/>
        </w:rPr>
        <w:t>Depuis plusieurs années déjà, à Ex aequo, nous prônons l’inclusion sociale pleine et entière des personnes ayant des limitations fonctionnelles. C’est dans cette optique que cette plate-forme de re</w:t>
      </w:r>
      <w:r w:rsidR="00683ECC">
        <w:rPr>
          <w:rFonts w:ascii="Arial" w:hAnsi="Arial" w:cs="Arial"/>
          <w:color w:val="1F497D" w:themeColor="text2"/>
          <w:szCs w:val="22"/>
        </w:rPr>
        <w:t>vendications a été conçue, soit</w:t>
      </w:r>
      <w:r w:rsidR="008F0351">
        <w:rPr>
          <w:rFonts w:ascii="Arial" w:hAnsi="Arial" w:cs="Arial"/>
          <w:color w:val="1F497D" w:themeColor="text2"/>
          <w:szCs w:val="22"/>
        </w:rPr>
        <w:t xml:space="preserve"> de répondre aux </w:t>
      </w:r>
      <w:r w:rsidRPr="007F3375">
        <w:rPr>
          <w:rFonts w:ascii="Arial" w:hAnsi="Arial" w:cs="Arial"/>
          <w:color w:val="1F497D" w:themeColor="text2"/>
          <w:szCs w:val="22"/>
        </w:rPr>
        <w:t xml:space="preserve">besoins </w:t>
      </w:r>
      <w:r w:rsidR="008F0351">
        <w:rPr>
          <w:rFonts w:ascii="Arial" w:hAnsi="Arial" w:cs="Arial"/>
          <w:color w:val="1F497D" w:themeColor="text2"/>
          <w:szCs w:val="22"/>
        </w:rPr>
        <w:t xml:space="preserve">de ces personnes </w:t>
      </w:r>
      <w:r w:rsidRPr="007F3375">
        <w:rPr>
          <w:rFonts w:ascii="Arial" w:hAnsi="Arial" w:cs="Arial"/>
          <w:color w:val="1F497D" w:themeColor="text2"/>
          <w:szCs w:val="22"/>
        </w:rPr>
        <w:t>et leur permettre de s’épanouir et de vivre dans la dignité.</w:t>
      </w:r>
    </w:p>
    <w:p w:rsidR="00982BD6" w:rsidRPr="007F3375" w:rsidRDefault="00982BD6" w:rsidP="00F263C5">
      <w:pPr>
        <w:pStyle w:val="Corpsdetexte"/>
        <w:spacing w:line="300" w:lineRule="exact"/>
        <w:rPr>
          <w:rFonts w:ascii="Arial" w:hAnsi="Arial" w:cs="Arial"/>
          <w:color w:val="1F497D" w:themeColor="text2"/>
          <w:szCs w:val="22"/>
        </w:rPr>
      </w:pPr>
    </w:p>
    <w:p w:rsidR="004B6217" w:rsidRDefault="000D459B" w:rsidP="00F263C5">
      <w:pPr>
        <w:pStyle w:val="Corpsdetexte"/>
        <w:spacing w:line="300" w:lineRule="exact"/>
        <w:rPr>
          <w:rFonts w:ascii="Arial" w:hAnsi="Arial" w:cs="Arial"/>
          <w:bCs/>
          <w:color w:val="1F497D" w:themeColor="text2"/>
          <w:lang w:eastAsia="fr-CA"/>
        </w:rPr>
      </w:pPr>
      <w:r>
        <w:rPr>
          <w:rFonts w:ascii="Arial" w:hAnsi="Arial" w:cs="Arial"/>
          <w:color w:val="1F497D" w:themeColor="text2"/>
          <w:szCs w:val="22"/>
        </w:rPr>
        <w:t>En c</w:t>
      </w:r>
      <w:r w:rsidR="00982BD6" w:rsidRPr="007F3375">
        <w:rPr>
          <w:rFonts w:ascii="Arial" w:hAnsi="Arial" w:cs="Arial"/>
          <w:color w:val="1F497D" w:themeColor="text2"/>
          <w:szCs w:val="22"/>
        </w:rPr>
        <w:t>onséque</w:t>
      </w:r>
      <w:r>
        <w:rPr>
          <w:rFonts w:ascii="Arial" w:hAnsi="Arial" w:cs="Arial"/>
          <w:color w:val="1F497D" w:themeColor="text2"/>
          <w:szCs w:val="22"/>
        </w:rPr>
        <w:t>nce</w:t>
      </w:r>
      <w:r w:rsidR="00982BD6" w:rsidRPr="007F3375">
        <w:rPr>
          <w:rFonts w:ascii="Arial" w:hAnsi="Arial" w:cs="Arial"/>
          <w:color w:val="1F497D" w:themeColor="text2"/>
          <w:szCs w:val="22"/>
        </w:rPr>
        <w:t>, nous prônons également l’accessibilité universelle</w:t>
      </w:r>
      <w:r w:rsidR="008F0351">
        <w:rPr>
          <w:rFonts w:ascii="Arial" w:hAnsi="Arial" w:cs="Arial"/>
          <w:color w:val="1F497D" w:themeColor="text2"/>
          <w:szCs w:val="22"/>
        </w:rPr>
        <w:t xml:space="preserve"> (AU), dont v</w:t>
      </w:r>
      <w:r>
        <w:rPr>
          <w:rFonts w:ascii="Arial" w:hAnsi="Arial" w:cs="Arial"/>
          <w:color w:val="1F497D" w:themeColor="text2"/>
          <w:szCs w:val="22"/>
        </w:rPr>
        <w:t xml:space="preserve">ous trouverez, </w:t>
      </w:r>
      <w:r w:rsidRPr="008E5C18">
        <w:rPr>
          <w:rFonts w:ascii="Arial" w:hAnsi="Arial" w:cs="Arial"/>
          <w:color w:val="1F497D" w:themeColor="text2"/>
          <w:szCs w:val="22"/>
        </w:rPr>
        <w:t>en a</w:t>
      </w:r>
      <w:r w:rsidR="00F95651" w:rsidRPr="008E5C18">
        <w:rPr>
          <w:rFonts w:ascii="Arial" w:hAnsi="Arial" w:cs="Arial"/>
          <w:color w:val="1F497D" w:themeColor="text2"/>
          <w:szCs w:val="22"/>
        </w:rPr>
        <w:t>nnexe</w:t>
      </w:r>
      <w:r w:rsidRPr="008E5C18">
        <w:rPr>
          <w:rFonts w:ascii="Arial" w:hAnsi="Arial" w:cs="Arial"/>
          <w:szCs w:val="22"/>
        </w:rPr>
        <w:t>,</w:t>
      </w:r>
      <w:r w:rsidR="00F95651" w:rsidRPr="008E5C18">
        <w:rPr>
          <w:rFonts w:ascii="Arial" w:hAnsi="Arial" w:cs="Arial"/>
          <w:szCs w:val="22"/>
        </w:rPr>
        <w:t xml:space="preserve"> </w:t>
      </w:r>
      <w:r>
        <w:rPr>
          <w:rFonts w:ascii="Arial" w:hAnsi="Arial" w:cs="Arial"/>
          <w:color w:val="1F497D" w:themeColor="text2"/>
          <w:szCs w:val="22"/>
        </w:rPr>
        <w:t>une</w:t>
      </w:r>
      <w:r w:rsidR="00F95651">
        <w:rPr>
          <w:rFonts w:ascii="Arial" w:hAnsi="Arial" w:cs="Arial"/>
          <w:color w:val="1F497D" w:themeColor="text2"/>
          <w:szCs w:val="22"/>
        </w:rPr>
        <w:t xml:space="preserve"> définition complète</w:t>
      </w:r>
      <w:r>
        <w:rPr>
          <w:rFonts w:ascii="Arial" w:hAnsi="Arial" w:cs="Arial"/>
          <w:color w:val="1F497D" w:themeColor="text2"/>
          <w:szCs w:val="22"/>
        </w:rPr>
        <w:t xml:space="preserve"> </w:t>
      </w:r>
      <w:r w:rsidRPr="00A276AD">
        <w:rPr>
          <w:rFonts w:ascii="Arial" w:hAnsi="Arial" w:cs="Arial"/>
          <w:color w:val="1F497D" w:themeColor="text2"/>
          <w:szCs w:val="22"/>
        </w:rPr>
        <w:t xml:space="preserve">développée par </w:t>
      </w:r>
      <w:r w:rsidR="003C6E78">
        <w:rPr>
          <w:rFonts w:ascii="Arial" w:hAnsi="Arial" w:cs="Arial"/>
          <w:color w:val="1F497D" w:themeColor="text2"/>
          <w:szCs w:val="22"/>
        </w:rPr>
        <w:t xml:space="preserve">le </w:t>
      </w:r>
      <w:r w:rsidR="003C6E78" w:rsidRPr="003C6E78">
        <w:rPr>
          <w:rFonts w:ascii="Arial" w:hAnsi="Arial" w:cs="Arial"/>
          <w:bCs/>
          <w:color w:val="1F497D" w:themeColor="text2"/>
          <w:lang w:eastAsia="fr-CA"/>
        </w:rPr>
        <w:t>Groupe DÉFI Accessibilité (GDA)</w:t>
      </w:r>
      <w:r w:rsidR="003C6E78">
        <w:rPr>
          <w:rFonts w:ascii="Arial" w:hAnsi="Arial" w:cs="Arial"/>
          <w:bCs/>
          <w:color w:val="1F497D" w:themeColor="text2"/>
          <w:lang w:eastAsia="fr-CA"/>
        </w:rPr>
        <w:t>.</w:t>
      </w:r>
    </w:p>
    <w:p w:rsidR="004B6217" w:rsidRDefault="004B6217" w:rsidP="00F263C5">
      <w:pPr>
        <w:pStyle w:val="Corpsdetexte"/>
        <w:spacing w:line="300" w:lineRule="exact"/>
        <w:rPr>
          <w:rFonts w:ascii="Arial" w:hAnsi="Arial" w:cs="Arial"/>
          <w:bCs/>
          <w:color w:val="1F497D" w:themeColor="text2"/>
          <w:lang w:eastAsia="fr-CA"/>
        </w:rPr>
      </w:pPr>
    </w:p>
    <w:p w:rsidR="00982BD6" w:rsidRDefault="00982BD6" w:rsidP="00F263C5">
      <w:pPr>
        <w:pStyle w:val="Corpsdetexte"/>
        <w:spacing w:line="300" w:lineRule="exact"/>
        <w:rPr>
          <w:rFonts w:ascii="Arial" w:hAnsi="Arial" w:cs="Arial"/>
          <w:color w:val="1F497D" w:themeColor="text2"/>
          <w:szCs w:val="22"/>
        </w:rPr>
      </w:pPr>
      <w:r w:rsidRPr="007F3375">
        <w:rPr>
          <w:rFonts w:ascii="Arial" w:hAnsi="Arial" w:cs="Arial"/>
          <w:color w:val="1F497D" w:themeColor="text2"/>
          <w:szCs w:val="22"/>
        </w:rPr>
        <w:t>Comme organisme de promotion et de défense des droits des personnes ayant une déficience motrice, nous sommes toujours prêts à collaborer avec les gestionnaires et les élu-e-s dans le but d’améliorer l’offre et la qualité des services qu</w:t>
      </w:r>
      <w:r w:rsidR="008F0351">
        <w:rPr>
          <w:rFonts w:ascii="Arial" w:hAnsi="Arial" w:cs="Arial"/>
          <w:color w:val="1F497D" w:themeColor="text2"/>
          <w:szCs w:val="22"/>
        </w:rPr>
        <w:t>i sont prévus pour celles et ceux</w:t>
      </w:r>
      <w:r w:rsidRPr="007F3375">
        <w:rPr>
          <w:rFonts w:ascii="Arial" w:hAnsi="Arial" w:cs="Arial"/>
          <w:color w:val="1F497D" w:themeColor="text2"/>
          <w:szCs w:val="22"/>
        </w:rPr>
        <w:t xml:space="preserve"> que nous représentons.</w:t>
      </w:r>
    </w:p>
    <w:p w:rsidR="00841E5A" w:rsidRDefault="00841E5A" w:rsidP="00F263C5">
      <w:pPr>
        <w:pStyle w:val="Corpsdetexte"/>
        <w:spacing w:line="300" w:lineRule="exact"/>
        <w:rPr>
          <w:rFonts w:ascii="Arial" w:hAnsi="Arial" w:cs="Arial"/>
          <w:color w:val="1F497D" w:themeColor="text2"/>
          <w:szCs w:val="22"/>
        </w:rPr>
      </w:pPr>
    </w:p>
    <w:p w:rsidR="00841E5A" w:rsidRPr="00483B5A" w:rsidRDefault="00841E5A" w:rsidP="00F263C5">
      <w:pPr>
        <w:pStyle w:val="Corpsdetexte"/>
        <w:spacing w:line="300" w:lineRule="exact"/>
        <w:rPr>
          <w:rFonts w:ascii="Arial" w:hAnsi="Arial" w:cs="Arial"/>
          <w:color w:val="1F497D" w:themeColor="text2"/>
          <w:szCs w:val="22"/>
        </w:rPr>
      </w:pPr>
      <w:r w:rsidRPr="00483B5A">
        <w:rPr>
          <w:rFonts w:ascii="Arial" w:hAnsi="Arial" w:cs="Arial"/>
          <w:color w:val="1F497D" w:themeColor="text2"/>
          <w:szCs w:val="22"/>
        </w:rPr>
        <w:t xml:space="preserve">Pour en connaître davantage sur ce dossier, visitez notre site web au </w:t>
      </w:r>
      <w:hyperlink r:id="rId14" w:history="1">
        <w:r w:rsidR="00483B5A" w:rsidRPr="006053CE">
          <w:rPr>
            <w:rStyle w:val="Lienhypertexte"/>
            <w:rFonts w:ascii="Arial" w:hAnsi="Arial" w:cs="Arial"/>
            <w:szCs w:val="22"/>
          </w:rPr>
          <w:t>www.exaequo.net</w:t>
        </w:r>
      </w:hyperlink>
      <w:r w:rsidR="00483B5A">
        <w:rPr>
          <w:rFonts w:ascii="Arial" w:hAnsi="Arial" w:cs="Arial"/>
          <w:color w:val="1F497D" w:themeColor="text2"/>
          <w:szCs w:val="22"/>
        </w:rPr>
        <w:t xml:space="preserve"> .</w:t>
      </w:r>
    </w:p>
    <w:p w:rsidR="00841E5A" w:rsidRDefault="00841E5A" w:rsidP="00F263C5">
      <w:pPr>
        <w:pStyle w:val="Corpsdetexte"/>
        <w:spacing w:line="300" w:lineRule="exact"/>
        <w:rPr>
          <w:rFonts w:ascii="Arial" w:hAnsi="Arial" w:cs="Arial"/>
          <w:color w:val="1F497D" w:themeColor="text2"/>
          <w:szCs w:val="22"/>
        </w:rPr>
      </w:pPr>
    </w:p>
    <w:p w:rsidR="007B78D9" w:rsidRDefault="00463DC7" w:rsidP="00F263C5">
      <w:pPr>
        <w:pStyle w:val="Corpsdetexte"/>
        <w:spacing w:line="300" w:lineRule="exact"/>
        <w:rPr>
          <w:rFonts w:ascii="Arial" w:hAnsi="Arial" w:cs="Arial"/>
          <w:color w:val="1F497D" w:themeColor="text2"/>
          <w:szCs w:val="22"/>
        </w:rPr>
      </w:pPr>
      <w:r>
        <w:rPr>
          <w:rFonts w:ascii="Arial" w:hAnsi="Arial" w:cs="Arial"/>
          <w:color w:val="1F497D" w:themeColor="text2"/>
          <w:szCs w:val="22"/>
        </w:rPr>
        <w:t xml:space="preserve">Les pages qui suivent vous présentent plus en détails notre position en matière de services d’accompagnement. </w:t>
      </w:r>
    </w:p>
    <w:p w:rsidR="007B78D9" w:rsidRDefault="007B78D9" w:rsidP="00F263C5">
      <w:pPr>
        <w:pStyle w:val="Corpsdetexte"/>
        <w:spacing w:line="300" w:lineRule="exact"/>
        <w:rPr>
          <w:rFonts w:ascii="Arial" w:hAnsi="Arial" w:cs="Arial"/>
          <w:color w:val="1F497D" w:themeColor="text2"/>
          <w:szCs w:val="22"/>
        </w:rPr>
      </w:pPr>
    </w:p>
    <w:p w:rsidR="00841E5A" w:rsidRPr="00982BD6" w:rsidRDefault="00841E5A" w:rsidP="00F263C5">
      <w:pPr>
        <w:pStyle w:val="Corpsdetexte"/>
        <w:spacing w:line="300" w:lineRule="exact"/>
        <w:rPr>
          <w:rFonts w:ascii="Arial" w:hAnsi="Arial" w:cs="Arial"/>
          <w:color w:val="1F497D" w:themeColor="text2"/>
          <w:szCs w:val="22"/>
        </w:rPr>
      </w:pPr>
    </w:p>
    <w:p w:rsidR="006016B5" w:rsidRDefault="006016B5"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Default="00D9543D" w:rsidP="00D9543D">
      <w:pPr>
        <w:pStyle w:val="Corpsdetexte"/>
        <w:ind w:left="-284" w:right="-1"/>
        <w:rPr>
          <w:rFonts w:ascii="Arial" w:hAnsi="Arial" w:cs="Arial"/>
          <w:b/>
          <w:color w:val="1F497D" w:themeColor="text2"/>
        </w:rPr>
      </w:pPr>
    </w:p>
    <w:p w:rsidR="00D9543D" w:rsidRPr="00D9543D" w:rsidRDefault="00D9543D" w:rsidP="00D9543D">
      <w:pPr>
        <w:pStyle w:val="Corpsdetexte"/>
        <w:ind w:left="-284" w:right="-1"/>
        <w:rPr>
          <w:rFonts w:ascii="Arial" w:hAnsi="Arial" w:cs="Arial"/>
          <w:b/>
          <w:color w:val="1F497D" w:themeColor="text2"/>
        </w:rPr>
        <w:sectPr w:rsidR="00D9543D" w:rsidRPr="00D9543D" w:rsidSect="006B3076">
          <w:headerReference w:type="default" r:id="rId15"/>
          <w:footerReference w:type="default" r:id="rId16"/>
          <w:pgSz w:w="12240" w:h="15840"/>
          <w:pgMar w:top="1276" w:right="1750" w:bottom="1560" w:left="1418" w:header="454" w:footer="454" w:gutter="0"/>
          <w:pgBorders w:offsetFrom="page">
            <w:bottom w:val="single" w:sz="36" w:space="24" w:color="9BBB59" w:themeColor="accent3"/>
            <w:right w:val="single" w:sz="36" w:space="24" w:color="9BBB59" w:themeColor="accent3"/>
          </w:pgBorders>
          <w:cols w:space="708"/>
          <w:titlePg/>
          <w:docGrid w:linePitch="360"/>
        </w:sectPr>
      </w:pPr>
    </w:p>
    <w:p w:rsidR="00B657B5" w:rsidRDefault="00B657B5" w:rsidP="00483B5A">
      <w:pPr>
        <w:pStyle w:val="Paragraphedeliste"/>
        <w:spacing w:after="0" w:line="300" w:lineRule="exact"/>
        <w:ind w:left="425"/>
        <w:jc w:val="both"/>
        <w:rPr>
          <w:rFonts w:ascii="Arial" w:hAnsi="Arial" w:cs="Arial"/>
          <w:b/>
          <w:color w:val="1F497D" w:themeColor="text2"/>
          <w:sz w:val="24"/>
          <w:szCs w:val="24"/>
        </w:rPr>
      </w:pPr>
    </w:p>
    <w:p w:rsidR="008F0351" w:rsidRPr="00C770A4" w:rsidRDefault="008F0351" w:rsidP="00DB74B2">
      <w:pPr>
        <w:pStyle w:val="Paragraphedeliste"/>
        <w:spacing w:after="0" w:line="380" w:lineRule="exact"/>
        <w:ind w:left="0"/>
        <w:jc w:val="both"/>
        <w:rPr>
          <w:rFonts w:ascii="Arial" w:hAnsi="Arial" w:cs="Arial"/>
          <w:b/>
          <w:sz w:val="24"/>
          <w:szCs w:val="24"/>
        </w:rPr>
      </w:pPr>
      <w:r w:rsidRPr="00C770A4">
        <w:rPr>
          <w:rFonts w:ascii="Arial" w:hAnsi="Arial" w:cs="Arial"/>
          <w:b/>
          <w:sz w:val="24"/>
          <w:szCs w:val="24"/>
        </w:rPr>
        <w:lastRenderedPageBreak/>
        <w:t>Considérant</w:t>
      </w:r>
      <w:r w:rsidR="00E83DED" w:rsidRPr="00C770A4">
        <w:rPr>
          <w:rFonts w:ascii="Arial" w:hAnsi="Arial" w:cs="Arial"/>
          <w:b/>
          <w:sz w:val="24"/>
          <w:szCs w:val="24"/>
        </w:rPr>
        <w:t> :</w:t>
      </w:r>
    </w:p>
    <w:p w:rsidR="00335276" w:rsidRPr="00335276" w:rsidRDefault="00463B55" w:rsidP="00DB74B2">
      <w:pPr>
        <w:pStyle w:val="Paragraphedeliste"/>
        <w:numPr>
          <w:ilvl w:val="0"/>
          <w:numId w:val="25"/>
        </w:numPr>
        <w:spacing w:after="0" w:line="380" w:lineRule="exact"/>
        <w:ind w:left="426" w:hanging="357"/>
        <w:jc w:val="both"/>
        <w:rPr>
          <w:rFonts w:ascii="Arial" w:hAnsi="Arial" w:cs="Arial"/>
          <w:sz w:val="24"/>
          <w:szCs w:val="24"/>
        </w:rPr>
      </w:pPr>
      <w:r>
        <w:rPr>
          <w:rFonts w:ascii="Arial" w:hAnsi="Arial" w:cs="Arial"/>
          <w:sz w:val="24"/>
          <w:szCs w:val="24"/>
        </w:rPr>
        <w:t>Que dans la politique « À part entière : pour un véritable exercice du droit à l’égalité » acceptée en décembre 2009, il est clairement précisé que les personnes handicapées n’ont pas à payer pour les services d’accompagnement et qu</w:t>
      </w:r>
      <w:r w:rsidR="00F708EC">
        <w:rPr>
          <w:rFonts w:ascii="Arial" w:hAnsi="Arial" w:cs="Arial"/>
          <w:sz w:val="24"/>
          <w:szCs w:val="24"/>
        </w:rPr>
        <w:t xml:space="preserve">e ces derniers doivent </w:t>
      </w:r>
      <w:r w:rsidR="00370A48">
        <w:rPr>
          <w:rFonts w:ascii="Arial" w:hAnsi="Arial" w:cs="Arial"/>
          <w:sz w:val="24"/>
          <w:szCs w:val="24"/>
        </w:rPr>
        <w:t>être pleinement intégrés au plan</w:t>
      </w:r>
      <w:r w:rsidR="00F708EC">
        <w:rPr>
          <w:rFonts w:ascii="Arial" w:hAnsi="Arial" w:cs="Arial"/>
          <w:sz w:val="24"/>
          <w:szCs w:val="24"/>
        </w:rPr>
        <w:t xml:space="preserve"> de service de la personne;</w:t>
      </w:r>
    </w:p>
    <w:p w:rsidR="007A54DF" w:rsidRPr="00011D00" w:rsidRDefault="00B657B5" w:rsidP="00DB74B2">
      <w:pPr>
        <w:pStyle w:val="Paragraphedeliste"/>
        <w:numPr>
          <w:ilvl w:val="0"/>
          <w:numId w:val="21"/>
        </w:numPr>
        <w:tabs>
          <w:tab w:val="left" w:pos="0"/>
          <w:tab w:val="left" w:pos="426"/>
        </w:tabs>
        <w:spacing w:after="0" w:line="380" w:lineRule="exact"/>
        <w:ind w:left="1134" w:hanging="709"/>
        <w:jc w:val="both"/>
        <w:rPr>
          <w:rFonts w:ascii="Arial" w:hAnsi="Arial" w:cs="Arial"/>
          <w:b/>
          <w:color w:val="1F497D" w:themeColor="text2"/>
          <w:sz w:val="24"/>
          <w:szCs w:val="24"/>
        </w:rPr>
      </w:pPr>
      <w:r>
        <w:rPr>
          <w:rFonts w:ascii="Arial" w:hAnsi="Arial" w:cs="Arial"/>
          <w:color w:val="1F497D" w:themeColor="text2"/>
          <w:sz w:val="24"/>
          <w:szCs w:val="24"/>
        </w:rPr>
        <w:t xml:space="preserve">Nous demandons </w:t>
      </w:r>
      <w:r w:rsidR="008F0351">
        <w:rPr>
          <w:rFonts w:ascii="Arial" w:hAnsi="Arial" w:cs="Arial"/>
          <w:color w:val="1F497D" w:themeColor="text2"/>
          <w:sz w:val="24"/>
          <w:szCs w:val="24"/>
        </w:rPr>
        <w:t>qu</w:t>
      </w:r>
      <w:r w:rsidR="00F708EC">
        <w:rPr>
          <w:rFonts w:ascii="Arial" w:hAnsi="Arial" w:cs="Arial"/>
          <w:color w:val="1F497D" w:themeColor="text2"/>
          <w:sz w:val="24"/>
          <w:szCs w:val="24"/>
        </w:rPr>
        <w:t>e le service d’accompagnement soit financé en totalité par le gouvernement du Québec</w:t>
      </w:r>
      <w:r w:rsidR="00AB07F5">
        <w:rPr>
          <w:rFonts w:ascii="Arial" w:hAnsi="Arial" w:cs="Arial"/>
          <w:color w:val="1F497D" w:themeColor="text2"/>
          <w:sz w:val="24"/>
          <w:szCs w:val="24"/>
        </w:rPr>
        <w:t>.</w:t>
      </w:r>
    </w:p>
    <w:p w:rsidR="00011D00" w:rsidRPr="00AB07F5" w:rsidRDefault="00011D00" w:rsidP="00011D00">
      <w:pPr>
        <w:pStyle w:val="Paragraphedeliste"/>
        <w:tabs>
          <w:tab w:val="left" w:pos="0"/>
          <w:tab w:val="left" w:pos="426"/>
        </w:tabs>
        <w:spacing w:after="0" w:line="380" w:lineRule="exact"/>
        <w:ind w:left="1134"/>
        <w:jc w:val="both"/>
        <w:rPr>
          <w:rFonts w:ascii="Arial" w:hAnsi="Arial" w:cs="Arial"/>
          <w:b/>
          <w:color w:val="1F497D" w:themeColor="text2"/>
          <w:sz w:val="24"/>
          <w:szCs w:val="24"/>
        </w:rPr>
      </w:pPr>
    </w:p>
    <w:p w:rsidR="00AB07F5" w:rsidRPr="00E542C1" w:rsidRDefault="001F5CA6" w:rsidP="001F5CA6">
      <w:pPr>
        <w:pStyle w:val="Paragraphedeliste"/>
        <w:tabs>
          <w:tab w:val="left" w:pos="0"/>
          <w:tab w:val="left" w:pos="426"/>
        </w:tabs>
        <w:spacing w:after="0" w:line="380" w:lineRule="exact"/>
        <w:ind w:left="0"/>
        <w:jc w:val="both"/>
        <w:rPr>
          <w:rFonts w:ascii="Arial" w:hAnsi="Arial" w:cs="Arial"/>
          <w:b/>
          <w:sz w:val="24"/>
          <w:szCs w:val="24"/>
        </w:rPr>
      </w:pPr>
      <w:r w:rsidRPr="00E542C1">
        <w:rPr>
          <w:rFonts w:ascii="Arial" w:hAnsi="Arial" w:cs="Arial"/>
          <w:b/>
          <w:sz w:val="24"/>
          <w:szCs w:val="24"/>
        </w:rPr>
        <w:t>Considérant :</w:t>
      </w:r>
    </w:p>
    <w:p w:rsidR="001F5CA6" w:rsidRPr="00011D00" w:rsidRDefault="00E542C1" w:rsidP="00475DCA">
      <w:pPr>
        <w:pStyle w:val="Paragraphedeliste"/>
        <w:numPr>
          <w:ilvl w:val="0"/>
          <w:numId w:val="25"/>
        </w:numPr>
        <w:tabs>
          <w:tab w:val="left" w:pos="0"/>
          <w:tab w:val="left" w:pos="426"/>
        </w:tabs>
        <w:spacing w:after="0" w:line="380" w:lineRule="exact"/>
        <w:ind w:left="426"/>
        <w:jc w:val="both"/>
        <w:rPr>
          <w:rFonts w:ascii="Arial" w:hAnsi="Arial" w:cs="Arial"/>
          <w:sz w:val="24"/>
          <w:szCs w:val="24"/>
        </w:rPr>
      </w:pPr>
      <w:r w:rsidRPr="00011D00">
        <w:rPr>
          <w:rFonts w:ascii="Arial" w:hAnsi="Arial" w:cs="Arial"/>
          <w:sz w:val="24"/>
          <w:szCs w:val="24"/>
        </w:rPr>
        <w:t xml:space="preserve">Que le terme « accompagnement » peut se définir </w:t>
      </w:r>
      <w:r w:rsidR="00011D00" w:rsidRPr="00011D00">
        <w:rPr>
          <w:rFonts w:ascii="Arial" w:hAnsi="Arial" w:cs="Arial"/>
          <w:sz w:val="24"/>
          <w:szCs w:val="24"/>
        </w:rPr>
        <w:t>selon des exigences et contextes différents;</w:t>
      </w:r>
    </w:p>
    <w:p w:rsidR="00AB07F5" w:rsidRDefault="00AB07F5" w:rsidP="00475DCA">
      <w:pPr>
        <w:pStyle w:val="Paragraphedeliste"/>
        <w:numPr>
          <w:ilvl w:val="0"/>
          <w:numId w:val="21"/>
        </w:numPr>
        <w:tabs>
          <w:tab w:val="left" w:pos="0"/>
          <w:tab w:val="left" w:pos="426"/>
        </w:tabs>
        <w:spacing w:after="0" w:line="380" w:lineRule="exact"/>
        <w:ind w:left="1134" w:hanging="708"/>
        <w:jc w:val="both"/>
        <w:rPr>
          <w:rFonts w:ascii="Arial" w:hAnsi="Arial" w:cs="Arial"/>
          <w:color w:val="1F497D" w:themeColor="text2"/>
          <w:sz w:val="24"/>
          <w:szCs w:val="24"/>
        </w:rPr>
      </w:pPr>
      <w:r w:rsidRPr="00AB07F5">
        <w:rPr>
          <w:rFonts w:ascii="Arial" w:hAnsi="Arial" w:cs="Arial"/>
          <w:color w:val="1F497D" w:themeColor="text2"/>
          <w:sz w:val="24"/>
          <w:szCs w:val="24"/>
        </w:rPr>
        <w:t xml:space="preserve">Nous </w:t>
      </w:r>
      <w:r>
        <w:rPr>
          <w:rFonts w:ascii="Arial" w:hAnsi="Arial" w:cs="Arial"/>
          <w:color w:val="1F497D" w:themeColor="text2"/>
          <w:sz w:val="24"/>
          <w:szCs w:val="24"/>
        </w:rPr>
        <w:t xml:space="preserve">demandons que la définition de l’accompagnement </w:t>
      </w:r>
      <w:r w:rsidR="00011D00">
        <w:rPr>
          <w:rFonts w:ascii="Arial" w:hAnsi="Arial" w:cs="Arial"/>
          <w:color w:val="1F497D" w:themeColor="text2"/>
          <w:sz w:val="24"/>
          <w:szCs w:val="24"/>
        </w:rPr>
        <w:t xml:space="preserve">à l’intérieur de cette plate-forme soit considérée comme suit : </w:t>
      </w:r>
      <w:r>
        <w:rPr>
          <w:rFonts w:ascii="Arial" w:hAnsi="Arial" w:cs="Arial"/>
          <w:color w:val="1F497D" w:themeColor="text2"/>
          <w:sz w:val="24"/>
          <w:szCs w:val="24"/>
        </w:rPr>
        <w:t>« L’accompagnement est dispensé par une personne qui offre des services réguliers ou ponctuels servant à pallier les incapacités d’une personne handicapée et à faciliter sa participation sociale. Les interven</w:t>
      </w:r>
      <w:r w:rsidR="00835FB1">
        <w:rPr>
          <w:rFonts w:ascii="Arial" w:hAnsi="Arial" w:cs="Arial"/>
          <w:color w:val="1F497D" w:themeColor="text2"/>
          <w:sz w:val="24"/>
          <w:szCs w:val="24"/>
        </w:rPr>
        <w:t xml:space="preserve">tions varient selon les besoins et les caractéristiques de la personne handicapées et de celles de son milieu. Elles se réalisent à </w:t>
      </w:r>
      <w:r w:rsidR="001F5CA6">
        <w:rPr>
          <w:rFonts w:ascii="Arial" w:hAnsi="Arial" w:cs="Arial"/>
          <w:color w:val="1F497D" w:themeColor="text2"/>
          <w:sz w:val="24"/>
          <w:szCs w:val="24"/>
        </w:rPr>
        <w:t>travers un ensemble d’activités. »</w:t>
      </w:r>
    </w:p>
    <w:p w:rsidR="001F5CA6" w:rsidRDefault="001F5CA6" w:rsidP="001F5CA6">
      <w:pPr>
        <w:pStyle w:val="Paragraphedeliste"/>
        <w:rPr>
          <w:rFonts w:ascii="Arial" w:hAnsi="Arial" w:cs="Arial"/>
          <w:color w:val="1F497D" w:themeColor="text2"/>
          <w:sz w:val="24"/>
          <w:szCs w:val="24"/>
        </w:rPr>
      </w:pPr>
    </w:p>
    <w:p w:rsidR="00475DCA" w:rsidRDefault="00011D00" w:rsidP="00475DCA">
      <w:pPr>
        <w:pStyle w:val="Paragraphedeliste"/>
        <w:ind w:hanging="720"/>
        <w:rPr>
          <w:rFonts w:ascii="Arial" w:hAnsi="Arial" w:cs="Arial"/>
          <w:b/>
          <w:sz w:val="24"/>
          <w:szCs w:val="24"/>
        </w:rPr>
      </w:pPr>
      <w:r w:rsidRPr="00475DCA">
        <w:rPr>
          <w:rFonts w:ascii="Arial" w:hAnsi="Arial" w:cs="Arial"/>
          <w:b/>
          <w:sz w:val="24"/>
          <w:szCs w:val="24"/>
        </w:rPr>
        <w:t>Considérant :</w:t>
      </w:r>
    </w:p>
    <w:p w:rsidR="00C8654D" w:rsidRPr="00C8654D" w:rsidRDefault="00C8654D" w:rsidP="00C8654D">
      <w:pPr>
        <w:pStyle w:val="Paragraphedeliste"/>
        <w:numPr>
          <w:ilvl w:val="0"/>
          <w:numId w:val="25"/>
        </w:numPr>
        <w:ind w:left="426" w:hanging="426"/>
        <w:rPr>
          <w:rFonts w:ascii="Arial" w:hAnsi="Arial" w:cs="Arial"/>
          <w:sz w:val="24"/>
          <w:szCs w:val="24"/>
        </w:rPr>
      </w:pPr>
      <w:r w:rsidRPr="00C8654D">
        <w:rPr>
          <w:rFonts w:ascii="Arial" w:hAnsi="Arial" w:cs="Arial"/>
          <w:sz w:val="24"/>
          <w:szCs w:val="24"/>
        </w:rPr>
        <w:t>Que le service d’accompagnement est essentiel pour les personnes handicapées afin qu’elles vivent pleinement leur inclusion sociale;</w:t>
      </w:r>
    </w:p>
    <w:p w:rsidR="001F5CA6" w:rsidRDefault="00C8654D" w:rsidP="009864A5">
      <w:pPr>
        <w:pStyle w:val="Paragraphedeliste"/>
        <w:numPr>
          <w:ilvl w:val="0"/>
          <w:numId w:val="21"/>
        </w:numPr>
        <w:tabs>
          <w:tab w:val="left" w:pos="0"/>
          <w:tab w:val="left" w:pos="426"/>
        </w:tabs>
        <w:spacing w:after="0" w:line="400" w:lineRule="exact"/>
        <w:ind w:left="1134" w:hanging="708"/>
        <w:jc w:val="both"/>
        <w:rPr>
          <w:rFonts w:ascii="Arial" w:hAnsi="Arial" w:cs="Arial"/>
          <w:color w:val="1F497D" w:themeColor="text2"/>
          <w:sz w:val="24"/>
          <w:szCs w:val="24"/>
        </w:rPr>
      </w:pPr>
      <w:r>
        <w:rPr>
          <w:rFonts w:ascii="Arial" w:hAnsi="Arial" w:cs="Arial"/>
          <w:color w:val="1F497D" w:themeColor="text2"/>
          <w:sz w:val="24"/>
          <w:szCs w:val="24"/>
        </w:rPr>
        <w:t xml:space="preserve">Nous demandons qu’il n’y ait pas de priorisation de types de sorties par rapport à </w:t>
      </w:r>
      <w:r w:rsidR="003B316A">
        <w:rPr>
          <w:rFonts w:ascii="Arial" w:hAnsi="Arial" w:cs="Arial"/>
          <w:color w:val="1F497D" w:themeColor="text2"/>
          <w:sz w:val="24"/>
          <w:szCs w:val="24"/>
        </w:rPr>
        <w:t xml:space="preserve">l’accompagnateur. </w:t>
      </w:r>
    </w:p>
    <w:p w:rsidR="003B316A" w:rsidRPr="00AB07F5" w:rsidRDefault="003B316A" w:rsidP="009864A5">
      <w:pPr>
        <w:pStyle w:val="Paragraphedeliste"/>
        <w:tabs>
          <w:tab w:val="left" w:pos="0"/>
          <w:tab w:val="left" w:pos="426"/>
        </w:tabs>
        <w:spacing w:after="0" w:line="400" w:lineRule="exact"/>
        <w:ind w:left="1134" w:right="227"/>
        <w:jc w:val="both"/>
        <w:rPr>
          <w:rFonts w:ascii="Arial" w:hAnsi="Arial" w:cs="Arial"/>
          <w:color w:val="1F497D" w:themeColor="text2"/>
          <w:sz w:val="24"/>
          <w:szCs w:val="24"/>
        </w:rPr>
      </w:pPr>
    </w:p>
    <w:p w:rsidR="00BE44CA" w:rsidRPr="00C770A4" w:rsidRDefault="007C573F" w:rsidP="009864A5">
      <w:pPr>
        <w:pStyle w:val="Paragraphedeliste"/>
        <w:tabs>
          <w:tab w:val="left" w:pos="0"/>
        </w:tabs>
        <w:spacing w:after="0" w:line="400" w:lineRule="exact"/>
        <w:ind w:left="0" w:right="227"/>
        <w:jc w:val="both"/>
        <w:rPr>
          <w:rFonts w:ascii="Arial" w:hAnsi="Arial" w:cs="Arial"/>
          <w:b/>
          <w:sz w:val="24"/>
          <w:szCs w:val="24"/>
        </w:rPr>
      </w:pPr>
      <w:r w:rsidRPr="00C770A4">
        <w:rPr>
          <w:rFonts w:ascii="Arial" w:hAnsi="Arial" w:cs="Arial"/>
          <w:b/>
          <w:sz w:val="24"/>
          <w:szCs w:val="24"/>
        </w:rPr>
        <w:t>Considérant</w:t>
      </w:r>
      <w:r w:rsidR="00E83DED" w:rsidRPr="00C770A4">
        <w:rPr>
          <w:rFonts w:ascii="Arial" w:hAnsi="Arial" w:cs="Arial"/>
          <w:b/>
          <w:sz w:val="24"/>
          <w:szCs w:val="24"/>
        </w:rPr>
        <w:t> :</w:t>
      </w:r>
    </w:p>
    <w:p w:rsidR="003B316A" w:rsidRPr="003B316A" w:rsidRDefault="00DD6E20" w:rsidP="00A8076F">
      <w:pPr>
        <w:pStyle w:val="Paragraphedeliste"/>
        <w:numPr>
          <w:ilvl w:val="0"/>
          <w:numId w:val="25"/>
        </w:numPr>
        <w:tabs>
          <w:tab w:val="left" w:pos="0"/>
          <w:tab w:val="left" w:pos="851"/>
        </w:tabs>
        <w:spacing w:after="0" w:line="400" w:lineRule="exact"/>
        <w:ind w:left="426" w:hanging="426"/>
        <w:jc w:val="both"/>
        <w:rPr>
          <w:rFonts w:ascii="Arial" w:hAnsi="Arial" w:cs="Arial"/>
          <w:b/>
          <w:color w:val="1F497D" w:themeColor="text2"/>
          <w:sz w:val="24"/>
          <w:szCs w:val="24"/>
        </w:rPr>
      </w:pPr>
      <w:r w:rsidRPr="003B316A">
        <w:rPr>
          <w:rFonts w:ascii="Arial" w:hAnsi="Arial" w:cs="Arial"/>
          <w:sz w:val="24"/>
          <w:szCs w:val="24"/>
        </w:rPr>
        <w:t>Qu</w:t>
      </w:r>
      <w:r w:rsidR="003B316A">
        <w:rPr>
          <w:rFonts w:ascii="Arial" w:hAnsi="Arial" w:cs="Arial"/>
          <w:sz w:val="24"/>
          <w:szCs w:val="24"/>
        </w:rPr>
        <w:t xml:space="preserve">’il serait plus facile pour l’organisation des services d’avoir un </w:t>
      </w:r>
      <w:r w:rsidR="00130D17">
        <w:rPr>
          <w:rFonts w:ascii="Arial" w:hAnsi="Arial" w:cs="Arial"/>
          <w:sz w:val="24"/>
          <w:szCs w:val="24"/>
        </w:rPr>
        <w:t xml:space="preserve">guichet unique pour l’ensemble des déficiences, </w:t>
      </w:r>
    </w:p>
    <w:p w:rsidR="00E40E9E" w:rsidRPr="003B316A" w:rsidRDefault="007C573F" w:rsidP="00DB74B2">
      <w:pPr>
        <w:pStyle w:val="Paragraphedeliste"/>
        <w:numPr>
          <w:ilvl w:val="0"/>
          <w:numId w:val="21"/>
        </w:numPr>
        <w:tabs>
          <w:tab w:val="left" w:pos="0"/>
          <w:tab w:val="left" w:pos="426"/>
        </w:tabs>
        <w:spacing w:after="0" w:line="380" w:lineRule="exact"/>
        <w:ind w:left="1134" w:hanging="708"/>
        <w:jc w:val="both"/>
        <w:rPr>
          <w:rFonts w:ascii="Arial" w:hAnsi="Arial" w:cs="Arial"/>
          <w:b/>
          <w:color w:val="1F497D" w:themeColor="text2"/>
          <w:sz w:val="24"/>
          <w:szCs w:val="24"/>
        </w:rPr>
      </w:pPr>
      <w:r w:rsidRPr="003B316A">
        <w:rPr>
          <w:rFonts w:ascii="Arial" w:hAnsi="Arial" w:cs="Arial"/>
          <w:color w:val="1F497D" w:themeColor="text2"/>
          <w:sz w:val="24"/>
          <w:szCs w:val="24"/>
        </w:rPr>
        <w:t xml:space="preserve">Nous demandons que </w:t>
      </w:r>
      <w:r w:rsidR="00130D17">
        <w:rPr>
          <w:rFonts w:ascii="Arial" w:hAnsi="Arial" w:cs="Arial"/>
          <w:color w:val="1F497D" w:themeColor="text2"/>
          <w:sz w:val="24"/>
          <w:szCs w:val="24"/>
        </w:rPr>
        <w:t xml:space="preserve">le gouvernement du Québec verse la somme nécessaire pour les dépenses d’infrastructures et le service d’accompagnement. </w:t>
      </w:r>
    </w:p>
    <w:p w:rsidR="00FD1927" w:rsidRPr="00EE5598" w:rsidRDefault="00FD1927" w:rsidP="00DB74B2">
      <w:pPr>
        <w:pStyle w:val="Paragraphedeliste"/>
        <w:spacing w:after="0" w:line="380" w:lineRule="exact"/>
        <w:ind w:left="785"/>
        <w:jc w:val="both"/>
        <w:rPr>
          <w:rFonts w:ascii="Arial" w:hAnsi="Arial" w:cs="Arial"/>
          <w:b/>
          <w:color w:val="1F497D" w:themeColor="text2"/>
          <w:sz w:val="24"/>
          <w:szCs w:val="24"/>
        </w:rPr>
      </w:pPr>
    </w:p>
    <w:p w:rsidR="00EE5598" w:rsidRPr="00C770A4" w:rsidRDefault="007C573F" w:rsidP="00DB74B2">
      <w:pPr>
        <w:pStyle w:val="Paragraphedeliste"/>
        <w:spacing w:after="0" w:line="380" w:lineRule="exact"/>
        <w:ind w:left="0"/>
        <w:jc w:val="both"/>
        <w:rPr>
          <w:rFonts w:ascii="Arial" w:hAnsi="Arial" w:cs="Arial"/>
          <w:b/>
          <w:sz w:val="24"/>
          <w:szCs w:val="24"/>
        </w:rPr>
      </w:pPr>
      <w:r w:rsidRPr="00C770A4">
        <w:rPr>
          <w:rFonts w:ascii="Arial" w:hAnsi="Arial" w:cs="Arial"/>
          <w:b/>
          <w:sz w:val="24"/>
          <w:szCs w:val="24"/>
        </w:rPr>
        <w:lastRenderedPageBreak/>
        <w:t>Considérant</w:t>
      </w:r>
      <w:r w:rsidR="00E83DED" w:rsidRPr="00C770A4">
        <w:rPr>
          <w:rFonts w:ascii="Arial" w:hAnsi="Arial" w:cs="Arial"/>
          <w:b/>
          <w:sz w:val="24"/>
          <w:szCs w:val="24"/>
        </w:rPr>
        <w:t> :</w:t>
      </w:r>
    </w:p>
    <w:p w:rsidR="00796721" w:rsidRPr="00C770A4" w:rsidRDefault="00786A81" w:rsidP="00A8076F">
      <w:pPr>
        <w:pStyle w:val="Paragraphedeliste"/>
        <w:numPr>
          <w:ilvl w:val="0"/>
          <w:numId w:val="25"/>
        </w:numPr>
        <w:tabs>
          <w:tab w:val="left" w:pos="426"/>
          <w:tab w:val="left" w:pos="567"/>
        </w:tabs>
        <w:spacing w:after="0" w:line="400" w:lineRule="exact"/>
        <w:ind w:left="425" w:hanging="357"/>
        <w:jc w:val="both"/>
        <w:rPr>
          <w:rFonts w:ascii="Arial" w:hAnsi="Arial" w:cs="Arial"/>
          <w:b/>
          <w:sz w:val="24"/>
          <w:szCs w:val="24"/>
        </w:rPr>
      </w:pPr>
      <w:r w:rsidRPr="00C770A4">
        <w:rPr>
          <w:rFonts w:ascii="Arial" w:hAnsi="Arial" w:cs="Arial"/>
          <w:sz w:val="24"/>
          <w:szCs w:val="24"/>
        </w:rPr>
        <w:t>Qu</w:t>
      </w:r>
      <w:r w:rsidR="00A97047">
        <w:rPr>
          <w:rFonts w:ascii="Arial" w:hAnsi="Arial" w:cs="Arial"/>
          <w:sz w:val="24"/>
          <w:szCs w:val="24"/>
        </w:rPr>
        <w:t>’actuellement, plusieurs accompagnateurs ne sont pas formés adéquatement et que ceux-ci doivent offrir des services à des personnes couvrant un l’ensemble de déficiences;</w:t>
      </w:r>
    </w:p>
    <w:p w:rsidR="00FD1927" w:rsidRPr="003525F5" w:rsidRDefault="00AD7EB9" w:rsidP="009864A5">
      <w:pPr>
        <w:pStyle w:val="Paragraphedeliste"/>
        <w:numPr>
          <w:ilvl w:val="0"/>
          <w:numId w:val="21"/>
        </w:numPr>
        <w:spacing w:after="0" w:line="400" w:lineRule="exact"/>
        <w:ind w:left="1134" w:hanging="708"/>
        <w:jc w:val="both"/>
        <w:rPr>
          <w:rFonts w:ascii="Arial" w:hAnsi="Arial" w:cs="Arial"/>
          <w:b/>
          <w:color w:val="1F497D" w:themeColor="text2"/>
          <w:sz w:val="24"/>
          <w:szCs w:val="24"/>
        </w:rPr>
      </w:pPr>
      <w:r w:rsidRPr="00A97047">
        <w:rPr>
          <w:rFonts w:ascii="Arial" w:hAnsi="Arial" w:cs="Arial"/>
          <w:color w:val="1F497D" w:themeColor="text2"/>
          <w:sz w:val="24"/>
          <w:szCs w:val="24"/>
        </w:rPr>
        <w:t>Nous demandons</w:t>
      </w:r>
      <w:r w:rsidR="00A97047">
        <w:rPr>
          <w:rFonts w:ascii="Arial" w:hAnsi="Arial" w:cs="Arial"/>
          <w:color w:val="1F497D" w:themeColor="text2"/>
          <w:sz w:val="24"/>
          <w:szCs w:val="24"/>
        </w:rPr>
        <w:t xml:space="preserve"> que le gouvernement se porte responsable financièrement de la formation des accompagnateurs</w:t>
      </w:r>
      <w:r w:rsidR="003525F5">
        <w:rPr>
          <w:rFonts w:ascii="Arial" w:hAnsi="Arial" w:cs="Arial"/>
          <w:color w:val="1F497D" w:themeColor="text2"/>
          <w:sz w:val="24"/>
          <w:szCs w:val="24"/>
        </w:rPr>
        <w:t>.</w:t>
      </w:r>
    </w:p>
    <w:p w:rsidR="003525F5" w:rsidRPr="00A97047" w:rsidRDefault="003525F5" w:rsidP="009864A5">
      <w:pPr>
        <w:pStyle w:val="Paragraphedeliste"/>
        <w:spacing w:after="0" w:line="400" w:lineRule="exact"/>
        <w:ind w:left="785"/>
        <w:jc w:val="both"/>
        <w:rPr>
          <w:rFonts w:ascii="Arial" w:hAnsi="Arial" w:cs="Arial"/>
          <w:b/>
          <w:color w:val="1F497D" w:themeColor="text2"/>
          <w:sz w:val="24"/>
          <w:szCs w:val="24"/>
        </w:rPr>
      </w:pPr>
    </w:p>
    <w:p w:rsidR="000A1892" w:rsidRPr="00C770A4" w:rsidRDefault="00E64098" w:rsidP="009864A5">
      <w:pPr>
        <w:pStyle w:val="Paragraphedeliste"/>
        <w:spacing w:after="0" w:line="400" w:lineRule="exact"/>
        <w:ind w:left="0"/>
        <w:jc w:val="both"/>
        <w:rPr>
          <w:rFonts w:ascii="Arial" w:hAnsi="Arial" w:cs="Arial"/>
          <w:b/>
          <w:sz w:val="24"/>
          <w:szCs w:val="24"/>
        </w:rPr>
      </w:pPr>
      <w:r w:rsidRPr="00C770A4">
        <w:rPr>
          <w:rFonts w:ascii="Arial" w:hAnsi="Arial" w:cs="Arial"/>
          <w:b/>
          <w:sz w:val="24"/>
          <w:szCs w:val="24"/>
        </w:rPr>
        <w:t>Considérant :</w:t>
      </w:r>
    </w:p>
    <w:p w:rsidR="000A1892" w:rsidRPr="00C770A4" w:rsidRDefault="00FD1927" w:rsidP="00DB74B2">
      <w:pPr>
        <w:pStyle w:val="Paragraphedeliste"/>
        <w:numPr>
          <w:ilvl w:val="0"/>
          <w:numId w:val="25"/>
        </w:numPr>
        <w:spacing w:after="0" w:line="380" w:lineRule="exact"/>
        <w:ind w:left="426"/>
        <w:jc w:val="both"/>
        <w:rPr>
          <w:rFonts w:ascii="Arial" w:hAnsi="Arial" w:cs="Arial"/>
          <w:sz w:val="24"/>
          <w:szCs w:val="24"/>
        </w:rPr>
      </w:pPr>
      <w:r w:rsidRPr="00C770A4">
        <w:rPr>
          <w:rFonts w:ascii="Arial" w:hAnsi="Arial" w:cs="Arial"/>
          <w:sz w:val="24"/>
          <w:szCs w:val="24"/>
        </w:rPr>
        <w:t>Qu</w:t>
      </w:r>
      <w:r w:rsidR="003525F5">
        <w:rPr>
          <w:rFonts w:ascii="Arial" w:hAnsi="Arial" w:cs="Arial"/>
          <w:sz w:val="24"/>
          <w:szCs w:val="24"/>
        </w:rPr>
        <w:t>e les organismes n.ont pas les sommes nécessaires pour offrir des services et répondre adéquatement à l’ensemble des besoins des personnes ayant une déficience;</w:t>
      </w:r>
    </w:p>
    <w:p w:rsidR="003525F5" w:rsidRPr="008A36E1" w:rsidRDefault="00FD1927" w:rsidP="00F2778A">
      <w:pPr>
        <w:pStyle w:val="Paragraphedeliste"/>
        <w:numPr>
          <w:ilvl w:val="0"/>
          <w:numId w:val="21"/>
        </w:numPr>
        <w:tabs>
          <w:tab w:val="left" w:pos="0"/>
          <w:tab w:val="left" w:pos="426"/>
        </w:tabs>
        <w:spacing w:after="0" w:line="400" w:lineRule="exact"/>
        <w:ind w:left="1134" w:hanging="708"/>
        <w:jc w:val="both"/>
        <w:rPr>
          <w:rFonts w:ascii="Arial" w:hAnsi="Arial" w:cs="Arial"/>
          <w:b/>
          <w:color w:val="1F497D" w:themeColor="text2"/>
          <w:sz w:val="24"/>
          <w:szCs w:val="24"/>
        </w:rPr>
      </w:pPr>
      <w:r>
        <w:rPr>
          <w:rFonts w:ascii="Arial" w:hAnsi="Arial" w:cs="Arial"/>
          <w:color w:val="1F497D" w:themeColor="text2"/>
          <w:sz w:val="24"/>
          <w:szCs w:val="24"/>
        </w:rPr>
        <w:t xml:space="preserve">Nous demandons </w:t>
      </w:r>
      <w:r w:rsidR="00F2778A">
        <w:rPr>
          <w:rFonts w:ascii="Arial" w:hAnsi="Arial" w:cs="Arial"/>
          <w:color w:val="1F497D" w:themeColor="text2"/>
          <w:sz w:val="24"/>
          <w:szCs w:val="24"/>
        </w:rPr>
        <w:t>que les organismes de promotion ainsi que les organismes de services en accompagnement revendiquent haut et fort la gratuité de leurs services, ainsi que les sommes nécessaires pour offrir ces services à toutes les personnes qui les nécessitent.</w:t>
      </w:r>
    </w:p>
    <w:p w:rsidR="00C770A4" w:rsidRDefault="00C770A4" w:rsidP="00F2778A">
      <w:pPr>
        <w:spacing w:after="120" w:line="400" w:lineRule="exact"/>
        <w:ind w:left="425"/>
        <w:jc w:val="both"/>
        <w:rPr>
          <w:rFonts w:ascii="Arial" w:hAnsi="Arial" w:cs="Arial"/>
          <w:b/>
          <w:color w:val="4F6228" w:themeColor="accent3" w:themeShade="80"/>
          <w:sz w:val="24"/>
          <w:szCs w:val="24"/>
        </w:rPr>
      </w:pPr>
    </w:p>
    <w:p w:rsidR="003D2FF0" w:rsidRPr="00C770A4" w:rsidRDefault="00F138F4" w:rsidP="00F2778A">
      <w:pPr>
        <w:spacing w:after="0" w:line="400" w:lineRule="exact"/>
        <w:jc w:val="both"/>
        <w:rPr>
          <w:rFonts w:ascii="Arial" w:hAnsi="Arial" w:cs="Arial"/>
          <w:b/>
          <w:sz w:val="24"/>
          <w:szCs w:val="24"/>
        </w:rPr>
      </w:pPr>
      <w:r w:rsidRPr="00C770A4">
        <w:rPr>
          <w:rFonts w:ascii="Arial" w:hAnsi="Arial" w:cs="Arial"/>
          <w:b/>
          <w:sz w:val="24"/>
          <w:szCs w:val="24"/>
        </w:rPr>
        <w:t xml:space="preserve">Considérant : </w:t>
      </w:r>
    </w:p>
    <w:p w:rsidR="00796721" w:rsidRPr="00C770A4" w:rsidRDefault="003133A0" w:rsidP="008A36E1">
      <w:pPr>
        <w:pStyle w:val="Paragraphedeliste"/>
        <w:numPr>
          <w:ilvl w:val="0"/>
          <w:numId w:val="25"/>
        </w:numPr>
        <w:spacing w:line="400" w:lineRule="exact"/>
        <w:ind w:left="426"/>
        <w:jc w:val="both"/>
        <w:rPr>
          <w:rFonts w:ascii="Arial" w:hAnsi="Arial" w:cs="Arial"/>
          <w:sz w:val="24"/>
          <w:szCs w:val="24"/>
        </w:rPr>
      </w:pPr>
      <w:r w:rsidRPr="00C770A4">
        <w:rPr>
          <w:rFonts w:ascii="Arial" w:hAnsi="Arial" w:cs="Arial"/>
          <w:sz w:val="24"/>
          <w:szCs w:val="24"/>
        </w:rPr>
        <w:t>L’existence de</w:t>
      </w:r>
      <w:r w:rsidR="003D2FF0" w:rsidRPr="00C770A4">
        <w:rPr>
          <w:rFonts w:ascii="Arial" w:hAnsi="Arial" w:cs="Arial"/>
          <w:sz w:val="24"/>
          <w:szCs w:val="24"/>
        </w:rPr>
        <w:t xml:space="preserve"> </w:t>
      </w:r>
      <w:r w:rsidR="00FC6CAC" w:rsidRPr="00C770A4">
        <w:rPr>
          <w:rFonts w:ascii="Arial" w:hAnsi="Arial" w:cs="Arial"/>
          <w:sz w:val="24"/>
          <w:szCs w:val="24"/>
        </w:rPr>
        <w:t xml:space="preserve">plusieurs </w:t>
      </w:r>
      <w:r w:rsidR="003D2FF0" w:rsidRPr="00C770A4">
        <w:rPr>
          <w:rFonts w:ascii="Arial" w:hAnsi="Arial" w:cs="Arial"/>
          <w:sz w:val="24"/>
          <w:szCs w:val="24"/>
        </w:rPr>
        <w:t xml:space="preserve">délais </w:t>
      </w:r>
      <w:r w:rsidR="00FC6CAC" w:rsidRPr="00C770A4">
        <w:rPr>
          <w:rFonts w:ascii="Arial" w:hAnsi="Arial" w:cs="Arial"/>
          <w:sz w:val="24"/>
          <w:szCs w:val="24"/>
        </w:rPr>
        <w:t>administratifs</w:t>
      </w:r>
      <w:r w:rsidR="003D2FF0" w:rsidRPr="00C770A4">
        <w:rPr>
          <w:rFonts w:ascii="Arial" w:hAnsi="Arial" w:cs="Arial"/>
          <w:sz w:val="24"/>
          <w:szCs w:val="24"/>
        </w:rPr>
        <w:t xml:space="preserve"> entre </w:t>
      </w:r>
      <w:r w:rsidR="00F138F4" w:rsidRPr="00C770A4">
        <w:rPr>
          <w:rFonts w:ascii="Arial" w:hAnsi="Arial" w:cs="Arial"/>
          <w:sz w:val="24"/>
          <w:szCs w:val="24"/>
        </w:rPr>
        <w:t xml:space="preserve">les différentes </w:t>
      </w:r>
      <w:r w:rsidR="003D2FF0" w:rsidRPr="00C770A4">
        <w:rPr>
          <w:rFonts w:ascii="Arial" w:hAnsi="Arial" w:cs="Arial"/>
          <w:sz w:val="24"/>
          <w:szCs w:val="24"/>
        </w:rPr>
        <w:t xml:space="preserve">étapes du processus d’attribution </w:t>
      </w:r>
      <w:r w:rsidRPr="00C770A4">
        <w:rPr>
          <w:rFonts w:ascii="Arial" w:hAnsi="Arial" w:cs="Arial"/>
          <w:sz w:val="24"/>
          <w:szCs w:val="24"/>
        </w:rPr>
        <w:t>d’une aide à la mobilité</w:t>
      </w:r>
      <w:r w:rsidR="00BE1674" w:rsidRPr="00C770A4">
        <w:rPr>
          <w:rFonts w:ascii="Arial" w:hAnsi="Arial" w:cs="Arial"/>
          <w:sz w:val="24"/>
          <w:szCs w:val="24"/>
        </w:rPr>
        <w:t>;</w:t>
      </w:r>
    </w:p>
    <w:p w:rsidR="0092712C" w:rsidRPr="009D77A6" w:rsidRDefault="00796721" w:rsidP="009864A5">
      <w:pPr>
        <w:pStyle w:val="Paragraphedeliste"/>
        <w:numPr>
          <w:ilvl w:val="0"/>
          <w:numId w:val="21"/>
        </w:numPr>
        <w:spacing w:line="400" w:lineRule="exact"/>
        <w:ind w:left="1134" w:hanging="708"/>
        <w:jc w:val="both"/>
        <w:rPr>
          <w:rFonts w:ascii="Arial" w:hAnsi="Arial" w:cs="Arial"/>
          <w:b/>
          <w:color w:val="1F497D" w:themeColor="text2"/>
          <w:sz w:val="24"/>
          <w:szCs w:val="24"/>
        </w:rPr>
      </w:pPr>
      <w:r>
        <w:rPr>
          <w:rFonts w:ascii="Arial" w:hAnsi="Arial" w:cs="Arial"/>
          <w:color w:val="1F497D" w:themeColor="text2"/>
          <w:sz w:val="24"/>
          <w:szCs w:val="24"/>
        </w:rPr>
        <w:t xml:space="preserve">Nous demandons que soient </w:t>
      </w:r>
      <w:r w:rsidR="009D77A6">
        <w:rPr>
          <w:rFonts w:ascii="Arial" w:hAnsi="Arial" w:cs="Arial"/>
          <w:color w:val="1F497D" w:themeColor="text2"/>
          <w:sz w:val="24"/>
          <w:szCs w:val="24"/>
        </w:rPr>
        <w:t>d</w:t>
      </w:r>
      <w:r>
        <w:rPr>
          <w:rFonts w:ascii="Arial" w:hAnsi="Arial" w:cs="Arial"/>
          <w:color w:val="1F497D" w:themeColor="text2"/>
          <w:sz w:val="24"/>
          <w:szCs w:val="24"/>
        </w:rPr>
        <w:t>iminués</w:t>
      </w:r>
      <w:r w:rsidR="0092712C">
        <w:rPr>
          <w:rFonts w:ascii="Arial" w:hAnsi="Arial" w:cs="Arial"/>
          <w:color w:val="1F497D" w:themeColor="text2"/>
          <w:sz w:val="24"/>
          <w:szCs w:val="24"/>
        </w:rPr>
        <w:t xml:space="preserve"> </w:t>
      </w:r>
      <w:r w:rsidR="0009059A">
        <w:rPr>
          <w:rFonts w:ascii="Arial" w:hAnsi="Arial" w:cs="Arial"/>
          <w:color w:val="1F497D" w:themeColor="text2"/>
          <w:sz w:val="24"/>
          <w:szCs w:val="24"/>
        </w:rPr>
        <w:t xml:space="preserve">au maximum </w:t>
      </w:r>
      <w:r w:rsidR="0092712C">
        <w:rPr>
          <w:rFonts w:ascii="Arial" w:hAnsi="Arial" w:cs="Arial"/>
          <w:color w:val="1F497D" w:themeColor="text2"/>
          <w:sz w:val="24"/>
          <w:szCs w:val="24"/>
        </w:rPr>
        <w:t>le</w:t>
      </w:r>
      <w:r>
        <w:rPr>
          <w:rFonts w:ascii="Arial" w:hAnsi="Arial" w:cs="Arial"/>
          <w:color w:val="1F497D" w:themeColor="text2"/>
          <w:sz w:val="24"/>
          <w:szCs w:val="24"/>
        </w:rPr>
        <w:t>s</w:t>
      </w:r>
      <w:r w:rsidR="0092712C">
        <w:rPr>
          <w:rFonts w:ascii="Arial" w:hAnsi="Arial" w:cs="Arial"/>
          <w:color w:val="1F497D" w:themeColor="text2"/>
          <w:sz w:val="24"/>
          <w:szCs w:val="24"/>
        </w:rPr>
        <w:t xml:space="preserve"> délai</w:t>
      </w:r>
      <w:r>
        <w:rPr>
          <w:rFonts w:ascii="Arial" w:hAnsi="Arial" w:cs="Arial"/>
          <w:color w:val="1F497D" w:themeColor="text2"/>
          <w:sz w:val="24"/>
          <w:szCs w:val="24"/>
        </w:rPr>
        <w:t>s</w:t>
      </w:r>
      <w:r w:rsidR="0092712C">
        <w:rPr>
          <w:rFonts w:ascii="Arial" w:hAnsi="Arial" w:cs="Arial"/>
          <w:color w:val="1F497D" w:themeColor="text2"/>
          <w:sz w:val="24"/>
          <w:szCs w:val="24"/>
        </w:rPr>
        <w:t xml:space="preserve"> d</w:t>
      </w:r>
      <w:r w:rsidR="00C92BE3">
        <w:rPr>
          <w:rFonts w:ascii="Arial" w:hAnsi="Arial" w:cs="Arial"/>
          <w:color w:val="1F497D" w:themeColor="text2"/>
          <w:sz w:val="24"/>
          <w:szCs w:val="24"/>
        </w:rPr>
        <w:t xml:space="preserve">’exécution </w:t>
      </w:r>
      <w:r w:rsidR="0092712C">
        <w:rPr>
          <w:rFonts w:ascii="Arial" w:hAnsi="Arial" w:cs="Arial"/>
          <w:color w:val="1F497D" w:themeColor="text2"/>
          <w:sz w:val="24"/>
          <w:szCs w:val="24"/>
        </w:rPr>
        <w:t xml:space="preserve">entre toutes les étapes </w:t>
      </w:r>
      <w:r w:rsidR="001D23B3">
        <w:rPr>
          <w:rFonts w:ascii="Arial" w:hAnsi="Arial" w:cs="Arial"/>
          <w:color w:val="1F497D" w:themeColor="text2"/>
          <w:sz w:val="24"/>
          <w:szCs w:val="24"/>
        </w:rPr>
        <w:t>du</w:t>
      </w:r>
      <w:r w:rsidR="0092712C">
        <w:rPr>
          <w:rFonts w:ascii="Arial" w:hAnsi="Arial" w:cs="Arial"/>
          <w:color w:val="1F497D" w:themeColor="text2"/>
          <w:sz w:val="24"/>
          <w:szCs w:val="24"/>
        </w:rPr>
        <w:t xml:space="preserve"> processus d’attr</w:t>
      </w:r>
      <w:r>
        <w:rPr>
          <w:rFonts w:ascii="Arial" w:hAnsi="Arial" w:cs="Arial"/>
          <w:color w:val="1F497D" w:themeColor="text2"/>
          <w:sz w:val="24"/>
          <w:szCs w:val="24"/>
        </w:rPr>
        <w:t>ibution de l’aide à la mobilité, car</w:t>
      </w:r>
      <w:r w:rsidR="0009442E">
        <w:rPr>
          <w:rFonts w:ascii="Arial" w:hAnsi="Arial" w:cs="Arial"/>
          <w:color w:val="1F497D" w:themeColor="text2"/>
          <w:sz w:val="24"/>
          <w:szCs w:val="24"/>
        </w:rPr>
        <w:t xml:space="preserve"> l’autonomie du requérant en dépend. </w:t>
      </w:r>
    </w:p>
    <w:p w:rsidR="009D77A6" w:rsidRPr="000B42FB" w:rsidRDefault="009D77A6" w:rsidP="009864A5">
      <w:pPr>
        <w:pStyle w:val="Paragraphedeliste"/>
        <w:spacing w:line="400" w:lineRule="exact"/>
        <w:ind w:left="785"/>
        <w:jc w:val="both"/>
        <w:rPr>
          <w:rFonts w:ascii="Arial" w:hAnsi="Arial" w:cs="Arial"/>
          <w:b/>
          <w:color w:val="1F497D" w:themeColor="text2"/>
          <w:sz w:val="24"/>
          <w:szCs w:val="24"/>
        </w:rPr>
      </w:pPr>
    </w:p>
    <w:p w:rsidR="000B42FB" w:rsidRPr="00C770A4" w:rsidRDefault="00BE1674" w:rsidP="009864A5">
      <w:pPr>
        <w:pStyle w:val="Paragraphedeliste"/>
        <w:spacing w:line="400" w:lineRule="exact"/>
        <w:ind w:left="0"/>
        <w:jc w:val="both"/>
        <w:rPr>
          <w:rFonts w:ascii="Arial" w:hAnsi="Arial" w:cs="Arial"/>
          <w:b/>
          <w:sz w:val="24"/>
          <w:szCs w:val="24"/>
        </w:rPr>
      </w:pPr>
      <w:r w:rsidRPr="00C770A4">
        <w:rPr>
          <w:rFonts w:ascii="Arial" w:hAnsi="Arial" w:cs="Arial"/>
          <w:b/>
          <w:sz w:val="24"/>
          <w:szCs w:val="24"/>
        </w:rPr>
        <w:t>Considérant :</w:t>
      </w:r>
    </w:p>
    <w:p w:rsidR="00077595" w:rsidRPr="00C770A4" w:rsidRDefault="00796721" w:rsidP="009864A5">
      <w:pPr>
        <w:pStyle w:val="Paragraphedeliste"/>
        <w:numPr>
          <w:ilvl w:val="0"/>
          <w:numId w:val="25"/>
        </w:numPr>
        <w:spacing w:line="400" w:lineRule="exact"/>
        <w:ind w:left="426"/>
        <w:jc w:val="both"/>
        <w:rPr>
          <w:rFonts w:ascii="Arial" w:hAnsi="Arial" w:cs="Arial"/>
          <w:sz w:val="24"/>
          <w:szCs w:val="24"/>
        </w:rPr>
      </w:pPr>
      <w:r w:rsidRPr="00C770A4">
        <w:rPr>
          <w:rFonts w:ascii="Arial" w:hAnsi="Arial" w:cs="Arial"/>
          <w:sz w:val="24"/>
          <w:szCs w:val="24"/>
        </w:rPr>
        <w:t>Que</w:t>
      </w:r>
      <w:r w:rsidR="000B42FB" w:rsidRPr="00C770A4">
        <w:rPr>
          <w:rFonts w:ascii="Arial" w:hAnsi="Arial" w:cs="Arial"/>
          <w:sz w:val="24"/>
          <w:szCs w:val="24"/>
        </w:rPr>
        <w:t xml:space="preserve"> </w:t>
      </w:r>
      <w:r w:rsidR="007C4571">
        <w:rPr>
          <w:rFonts w:ascii="Arial" w:hAnsi="Arial" w:cs="Arial"/>
          <w:sz w:val="24"/>
          <w:szCs w:val="24"/>
        </w:rPr>
        <w:t>les services d’accompagnements sont nécessaire à l’inclusion sociale;</w:t>
      </w:r>
    </w:p>
    <w:p w:rsidR="00BE1674" w:rsidRPr="007C4571" w:rsidRDefault="00077595" w:rsidP="007C4571">
      <w:pPr>
        <w:pStyle w:val="Paragraphedeliste"/>
        <w:numPr>
          <w:ilvl w:val="0"/>
          <w:numId w:val="21"/>
        </w:numPr>
        <w:spacing w:line="400" w:lineRule="exact"/>
        <w:ind w:left="1134" w:hanging="708"/>
        <w:jc w:val="both"/>
        <w:rPr>
          <w:rFonts w:ascii="Arial" w:hAnsi="Arial" w:cs="Arial"/>
          <w:b/>
          <w:color w:val="1F497D" w:themeColor="text2"/>
          <w:sz w:val="24"/>
          <w:szCs w:val="24"/>
        </w:rPr>
      </w:pPr>
      <w:r w:rsidRPr="007C4571">
        <w:rPr>
          <w:rFonts w:ascii="Arial" w:hAnsi="Arial" w:cs="Arial"/>
          <w:color w:val="1F497D" w:themeColor="text2"/>
          <w:sz w:val="24"/>
          <w:szCs w:val="24"/>
        </w:rPr>
        <w:t xml:space="preserve">Nous demandons que </w:t>
      </w:r>
      <w:r w:rsidR="007C4571">
        <w:rPr>
          <w:rFonts w:ascii="Arial" w:hAnsi="Arial" w:cs="Arial"/>
          <w:color w:val="1F497D" w:themeColor="text2"/>
          <w:sz w:val="24"/>
          <w:szCs w:val="24"/>
        </w:rPr>
        <w:t xml:space="preserve">les types de services suivants soient offerts : </w:t>
      </w:r>
    </w:p>
    <w:p w:rsidR="007C4571" w:rsidRDefault="007C4571" w:rsidP="007C4571">
      <w:pPr>
        <w:pStyle w:val="Paragraphedeliste"/>
        <w:numPr>
          <w:ilvl w:val="0"/>
          <w:numId w:val="27"/>
        </w:numPr>
        <w:spacing w:line="400" w:lineRule="exact"/>
        <w:jc w:val="both"/>
        <w:rPr>
          <w:rFonts w:ascii="Arial" w:hAnsi="Arial" w:cs="Arial"/>
          <w:color w:val="1F497D" w:themeColor="text2"/>
          <w:sz w:val="24"/>
          <w:szCs w:val="24"/>
        </w:rPr>
      </w:pPr>
      <w:r w:rsidRPr="007C4571">
        <w:rPr>
          <w:rFonts w:ascii="Arial" w:hAnsi="Arial" w:cs="Arial"/>
          <w:color w:val="1F497D" w:themeColor="text2"/>
          <w:sz w:val="24"/>
          <w:szCs w:val="24"/>
        </w:rPr>
        <w:t>Les rendez-vous médicaux</w:t>
      </w:r>
    </w:p>
    <w:p w:rsidR="007C4571" w:rsidRDefault="007C4571" w:rsidP="007C4571">
      <w:pPr>
        <w:pStyle w:val="Paragraphedeliste"/>
        <w:numPr>
          <w:ilvl w:val="0"/>
          <w:numId w:val="27"/>
        </w:numPr>
        <w:spacing w:line="400" w:lineRule="exact"/>
        <w:jc w:val="both"/>
        <w:rPr>
          <w:rFonts w:ascii="Arial" w:hAnsi="Arial" w:cs="Arial"/>
          <w:color w:val="1F497D" w:themeColor="text2"/>
          <w:sz w:val="24"/>
          <w:szCs w:val="24"/>
        </w:rPr>
      </w:pPr>
      <w:r>
        <w:rPr>
          <w:rFonts w:ascii="Arial" w:hAnsi="Arial" w:cs="Arial"/>
          <w:color w:val="1F497D" w:themeColor="text2"/>
          <w:sz w:val="24"/>
          <w:szCs w:val="24"/>
        </w:rPr>
        <w:t>Les loisirs et besoins sociaux</w:t>
      </w:r>
    </w:p>
    <w:p w:rsidR="007C4571"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au cinéma</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à la piscine</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lastRenderedPageBreak/>
        <w:t>Aller chez des amis ou visiter la famil</w:t>
      </w:r>
      <w:r w:rsidR="00F97B66">
        <w:rPr>
          <w:rFonts w:ascii="Arial" w:hAnsi="Arial" w:cs="Arial"/>
          <w:color w:val="1F497D" w:themeColor="text2"/>
          <w:sz w:val="24"/>
          <w:szCs w:val="24"/>
        </w:rPr>
        <w:t>l</w:t>
      </w:r>
      <w:r>
        <w:rPr>
          <w:rFonts w:ascii="Arial" w:hAnsi="Arial" w:cs="Arial"/>
          <w:color w:val="1F497D" w:themeColor="text2"/>
          <w:sz w:val="24"/>
          <w:szCs w:val="24"/>
        </w:rPr>
        <w:t>e</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voir son amoureux</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prendre une bière au bistrot</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 xml:space="preserve">Sortir prendre l’air, prendre un bain de foule, sortir dans les rues </w:t>
      </w:r>
      <w:r>
        <w:rPr>
          <w:rFonts w:ascii="Arial" w:hAnsi="Arial" w:cs="Arial"/>
          <w:color w:val="1F497D" w:themeColor="text2"/>
          <w:sz w:val="24"/>
          <w:szCs w:val="24"/>
        </w:rPr>
        <w:tab/>
        <w:t>de Montréal, aller au centre commercial</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voir des sp</w:t>
      </w:r>
      <w:r w:rsidR="00C64540">
        <w:rPr>
          <w:rFonts w:ascii="Arial" w:hAnsi="Arial" w:cs="Arial"/>
          <w:color w:val="1F497D" w:themeColor="text2"/>
          <w:sz w:val="24"/>
          <w:szCs w:val="24"/>
        </w:rPr>
        <w:t>e</w:t>
      </w:r>
      <w:bookmarkStart w:id="0" w:name="_GoBack"/>
      <w:bookmarkEnd w:id="0"/>
      <w:r>
        <w:rPr>
          <w:rFonts w:ascii="Arial" w:hAnsi="Arial" w:cs="Arial"/>
          <w:color w:val="1F497D" w:themeColor="text2"/>
          <w:sz w:val="24"/>
          <w:szCs w:val="24"/>
        </w:rPr>
        <w:t>ctacles, des joutes sportives (hockey, lutte)</w:t>
      </w:r>
      <w:r w:rsidR="00F97B66">
        <w:rPr>
          <w:rFonts w:ascii="Arial" w:hAnsi="Arial" w:cs="Arial"/>
          <w:color w:val="1F497D" w:themeColor="text2"/>
          <w:sz w:val="24"/>
          <w:szCs w:val="24"/>
        </w:rPr>
        <w:t>;</w:t>
      </w:r>
    </w:p>
    <w:p w:rsidR="00E0166E" w:rsidRDefault="00E0166E" w:rsidP="007C4571">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au parc</w:t>
      </w:r>
      <w:r w:rsidR="00F97B66">
        <w:rPr>
          <w:rFonts w:ascii="Arial" w:hAnsi="Arial" w:cs="Arial"/>
          <w:color w:val="1F497D" w:themeColor="text2"/>
          <w:sz w:val="24"/>
          <w:szCs w:val="24"/>
        </w:rPr>
        <w:t>;</w:t>
      </w:r>
    </w:p>
    <w:p w:rsidR="00E0166E" w:rsidRDefault="00E0166E" w:rsidP="009864A5">
      <w:pPr>
        <w:pStyle w:val="Paragraphedeliste"/>
        <w:numPr>
          <w:ilvl w:val="0"/>
          <w:numId w:val="28"/>
        </w:numPr>
        <w:spacing w:line="400" w:lineRule="exact"/>
        <w:ind w:firstLine="55"/>
        <w:jc w:val="both"/>
        <w:rPr>
          <w:rFonts w:ascii="Arial" w:hAnsi="Arial" w:cs="Arial"/>
          <w:color w:val="1F497D" w:themeColor="text2"/>
          <w:sz w:val="24"/>
          <w:szCs w:val="24"/>
        </w:rPr>
      </w:pPr>
      <w:r>
        <w:rPr>
          <w:rFonts w:ascii="Arial" w:hAnsi="Arial" w:cs="Arial"/>
          <w:color w:val="1F497D" w:themeColor="text2"/>
          <w:sz w:val="24"/>
          <w:szCs w:val="24"/>
        </w:rPr>
        <w:t>Aller danser</w:t>
      </w:r>
      <w:r w:rsidR="00F97B66">
        <w:rPr>
          <w:rFonts w:ascii="Arial" w:hAnsi="Arial" w:cs="Arial"/>
          <w:color w:val="1F497D" w:themeColor="text2"/>
          <w:sz w:val="24"/>
          <w:szCs w:val="24"/>
        </w:rPr>
        <w:t>;</w:t>
      </w:r>
    </w:p>
    <w:p w:rsidR="00E0166E" w:rsidRPr="007C4571" w:rsidRDefault="00E0166E" w:rsidP="009864A5">
      <w:pPr>
        <w:pStyle w:val="Paragraphedeliste"/>
        <w:spacing w:line="400" w:lineRule="exact"/>
        <w:ind w:left="1560"/>
        <w:jc w:val="both"/>
        <w:rPr>
          <w:rFonts w:ascii="Arial" w:hAnsi="Arial" w:cs="Arial"/>
          <w:color w:val="1F497D" w:themeColor="text2"/>
          <w:sz w:val="24"/>
          <w:szCs w:val="24"/>
        </w:rPr>
      </w:pPr>
    </w:p>
    <w:p w:rsidR="00B74124" w:rsidRPr="00C770A4" w:rsidRDefault="00077595" w:rsidP="009864A5">
      <w:pPr>
        <w:pStyle w:val="Paragraphedeliste"/>
        <w:spacing w:line="400" w:lineRule="exact"/>
        <w:ind w:left="0"/>
        <w:jc w:val="both"/>
        <w:rPr>
          <w:rFonts w:ascii="Arial" w:hAnsi="Arial" w:cs="Arial"/>
          <w:b/>
          <w:sz w:val="24"/>
          <w:szCs w:val="24"/>
        </w:rPr>
      </w:pPr>
      <w:r w:rsidRPr="00C770A4">
        <w:rPr>
          <w:rFonts w:ascii="Arial" w:hAnsi="Arial" w:cs="Arial"/>
          <w:b/>
          <w:sz w:val="24"/>
          <w:szCs w:val="24"/>
        </w:rPr>
        <w:t>Considérant</w:t>
      </w:r>
      <w:r w:rsidR="00082D25" w:rsidRPr="00C770A4">
        <w:rPr>
          <w:rFonts w:ascii="Arial" w:hAnsi="Arial" w:cs="Arial"/>
          <w:b/>
          <w:sz w:val="24"/>
          <w:szCs w:val="24"/>
        </w:rPr>
        <w:t> :</w:t>
      </w:r>
    </w:p>
    <w:p w:rsidR="00077595" w:rsidRPr="00C770A4" w:rsidRDefault="004F2B7D" w:rsidP="00653FD2">
      <w:pPr>
        <w:pStyle w:val="Paragraphedeliste"/>
        <w:numPr>
          <w:ilvl w:val="0"/>
          <w:numId w:val="25"/>
        </w:numPr>
        <w:spacing w:line="400" w:lineRule="exact"/>
        <w:ind w:left="426"/>
        <w:jc w:val="both"/>
        <w:rPr>
          <w:rFonts w:ascii="Arial" w:hAnsi="Arial" w:cs="Arial"/>
          <w:b/>
          <w:sz w:val="24"/>
          <w:szCs w:val="24"/>
        </w:rPr>
      </w:pPr>
      <w:r w:rsidRPr="00C770A4">
        <w:rPr>
          <w:rFonts w:ascii="Arial" w:hAnsi="Arial" w:cs="Arial"/>
          <w:sz w:val="24"/>
          <w:szCs w:val="24"/>
        </w:rPr>
        <w:t xml:space="preserve">Que </w:t>
      </w:r>
      <w:r w:rsidR="00E0166E">
        <w:rPr>
          <w:rFonts w:ascii="Arial" w:hAnsi="Arial" w:cs="Arial"/>
          <w:sz w:val="24"/>
          <w:szCs w:val="24"/>
        </w:rPr>
        <w:t xml:space="preserve">l’accompagnateur est présent pour aider la personne </w:t>
      </w:r>
      <w:r w:rsidR="00F97B66">
        <w:rPr>
          <w:rFonts w:ascii="Arial" w:hAnsi="Arial" w:cs="Arial"/>
          <w:sz w:val="24"/>
          <w:szCs w:val="24"/>
        </w:rPr>
        <w:t xml:space="preserve">handicapée </w:t>
      </w:r>
      <w:r w:rsidR="00E0166E">
        <w:rPr>
          <w:rFonts w:ascii="Arial" w:hAnsi="Arial" w:cs="Arial"/>
          <w:sz w:val="24"/>
          <w:szCs w:val="24"/>
        </w:rPr>
        <w:t>à réaliser ses activités à l’extérieur</w:t>
      </w:r>
      <w:r w:rsidR="00F97B66">
        <w:rPr>
          <w:rFonts w:ascii="Arial" w:hAnsi="Arial" w:cs="Arial"/>
          <w:sz w:val="24"/>
          <w:szCs w:val="24"/>
        </w:rPr>
        <w:t xml:space="preserve"> du domicile;</w:t>
      </w:r>
    </w:p>
    <w:p w:rsidR="00826898" w:rsidRPr="00F97B66" w:rsidRDefault="004F2B7D" w:rsidP="00483B5A">
      <w:pPr>
        <w:pStyle w:val="Paragraphedeliste"/>
        <w:numPr>
          <w:ilvl w:val="0"/>
          <w:numId w:val="21"/>
        </w:numPr>
        <w:spacing w:line="400" w:lineRule="exact"/>
        <w:ind w:left="1134" w:hanging="708"/>
        <w:jc w:val="both"/>
        <w:rPr>
          <w:rFonts w:ascii="Arial" w:hAnsi="Arial" w:cs="Arial"/>
          <w:b/>
          <w:color w:val="1F497D" w:themeColor="text2"/>
          <w:sz w:val="24"/>
          <w:szCs w:val="24"/>
        </w:rPr>
      </w:pPr>
      <w:r>
        <w:rPr>
          <w:rFonts w:ascii="Arial" w:hAnsi="Arial" w:cs="Arial"/>
          <w:color w:val="1F497D" w:themeColor="text2"/>
          <w:sz w:val="24"/>
          <w:szCs w:val="24"/>
        </w:rPr>
        <w:t xml:space="preserve">Nous demandons que </w:t>
      </w:r>
      <w:r w:rsidR="00F97B66">
        <w:rPr>
          <w:rFonts w:ascii="Arial" w:hAnsi="Arial" w:cs="Arial"/>
          <w:color w:val="1F497D" w:themeColor="text2"/>
          <w:sz w:val="24"/>
          <w:szCs w:val="24"/>
        </w:rPr>
        <w:t xml:space="preserve">l’accompagnateur exécute les tâches suivantes : </w:t>
      </w:r>
    </w:p>
    <w:p w:rsidR="00F97B66" w:rsidRDefault="00F97B66" w:rsidP="00F97B66">
      <w:pPr>
        <w:pStyle w:val="Paragraphedeliste"/>
        <w:numPr>
          <w:ilvl w:val="0"/>
          <w:numId w:val="30"/>
        </w:numPr>
        <w:spacing w:line="400" w:lineRule="exact"/>
        <w:ind w:left="1560" w:hanging="426"/>
        <w:jc w:val="both"/>
        <w:rPr>
          <w:rFonts w:ascii="Arial" w:hAnsi="Arial" w:cs="Arial"/>
          <w:color w:val="1F497D" w:themeColor="text2"/>
          <w:sz w:val="24"/>
          <w:szCs w:val="24"/>
        </w:rPr>
      </w:pPr>
      <w:r w:rsidRPr="00F97B66">
        <w:rPr>
          <w:rFonts w:ascii="Arial" w:hAnsi="Arial" w:cs="Arial"/>
          <w:color w:val="1F497D" w:themeColor="text2"/>
          <w:sz w:val="24"/>
          <w:szCs w:val="24"/>
        </w:rPr>
        <w:t>Pousser le fauteuil roulant;</w:t>
      </w:r>
    </w:p>
    <w:p w:rsidR="007153C9" w:rsidRDefault="007153C9" w:rsidP="00F97B66">
      <w:pPr>
        <w:pStyle w:val="Paragraphedeliste"/>
        <w:numPr>
          <w:ilvl w:val="0"/>
          <w:numId w:val="30"/>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Aide pour éviter certains obstacles (marches)</w:t>
      </w:r>
    </w:p>
    <w:p w:rsidR="007153C9" w:rsidRDefault="007153C9" w:rsidP="00F97B66">
      <w:pPr>
        <w:pStyle w:val="Paragraphedeliste"/>
        <w:numPr>
          <w:ilvl w:val="0"/>
          <w:numId w:val="30"/>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Être les mains de quelqu’un</w:t>
      </w:r>
    </w:p>
    <w:p w:rsidR="007153C9" w:rsidRDefault="007153C9" w:rsidP="007153C9">
      <w:pPr>
        <w:pStyle w:val="Paragraphedeliste"/>
        <w:numPr>
          <w:ilvl w:val="0"/>
          <w:numId w:val="31"/>
        </w:numPr>
        <w:spacing w:line="400" w:lineRule="exact"/>
        <w:ind w:left="2127" w:hanging="567"/>
        <w:jc w:val="both"/>
        <w:rPr>
          <w:rFonts w:ascii="Arial" w:hAnsi="Arial" w:cs="Arial"/>
          <w:color w:val="1F497D" w:themeColor="text2"/>
          <w:sz w:val="24"/>
          <w:szCs w:val="24"/>
        </w:rPr>
      </w:pPr>
      <w:r>
        <w:rPr>
          <w:rFonts w:ascii="Arial" w:hAnsi="Arial" w:cs="Arial"/>
          <w:color w:val="1F497D" w:themeColor="text2"/>
          <w:sz w:val="24"/>
          <w:szCs w:val="24"/>
        </w:rPr>
        <w:t>Déballer et couper la nourriture</w:t>
      </w:r>
    </w:p>
    <w:p w:rsidR="007153C9" w:rsidRDefault="007153C9" w:rsidP="007153C9">
      <w:pPr>
        <w:pStyle w:val="Paragraphedeliste"/>
        <w:numPr>
          <w:ilvl w:val="0"/>
          <w:numId w:val="31"/>
        </w:numPr>
        <w:spacing w:line="400" w:lineRule="exact"/>
        <w:ind w:left="2127" w:hanging="567"/>
        <w:jc w:val="both"/>
        <w:rPr>
          <w:rFonts w:ascii="Arial" w:hAnsi="Arial" w:cs="Arial"/>
          <w:color w:val="1F497D" w:themeColor="text2"/>
          <w:sz w:val="24"/>
          <w:szCs w:val="24"/>
        </w:rPr>
      </w:pPr>
      <w:r>
        <w:rPr>
          <w:rFonts w:ascii="Arial" w:hAnsi="Arial" w:cs="Arial"/>
          <w:color w:val="1F497D" w:themeColor="text2"/>
          <w:sz w:val="24"/>
          <w:szCs w:val="24"/>
        </w:rPr>
        <w:t>Manipuler l’argent</w:t>
      </w:r>
    </w:p>
    <w:p w:rsidR="007153C9" w:rsidRDefault="007153C9" w:rsidP="007153C9">
      <w:pPr>
        <w:pStyle w:val="Paragraphedeliste"/>
        <w:numPr>
          <w:ilvl w:val="0"/>
          <w:numId w:val="31"/>
        </w:numPr>
        <w:spacing w:line="400" w:lineRule="exact"/>
        <w:ind w:left="2127" w:hanging="567"/>
        <w:jc w:val="both"/>
        <w:rPr>
          <w:rFonts w:ascii="Arial" w:hAnsi="Arial" w:cs="Arial"/>
          <w:color w:val="1F497D" w:themeColor="text2"/>
          <w:sz w:val="24"/>
          <w:szCs w:val="24"/>
        </w:rPr>
      </w:pPr>
      <w:r>
        <w:rPr>
          <w:rFonts w:ascii="Arial" w:hAnsi="Arial" w:cs="Arial"/>
          <w:color w:val="1F497D" w:themeColor="text2"/>
          <w:sz w:val="24"/>
          <w:szCs w:val="24"/>
        </w:rPr>
        <w:t>Prendre des articles trop lourds et les mettre dans le panier d’épicerie</w:t>
      </w:r>
    </w:p>
    <w:p w:rsidR="007153C9" w:rsidRDefault="007153C9" w:rsidP="007153C9">
      <w:pPr>
        <w:pStyle w:val="Paragraphedeliste"/>
        <w:numPr>
          <w:ilvl w:val="0"/>
          <w:numId w:val="31"/>
        </w:numPr>
        <w:spacing w:line="400" w:lineRule="exact"/>
        <w:ind w:left="2127" w:hanging="567"/>
        <w:jc w:val="both"/>
        <w:rPr>
          <w:rFonts w:ascii="Arial" w:hAnsi="Arial" w:cs="Arial"/>
          <w:color w:val="1F497D" w:themeColor="text2"/>
          <w:sz w:val="24"/>
          <w:szCs w:val="24"/>
        </w:rPr>
      </w:pPr>
      <w:r>
        <w:rPr>
          <w:rFonts w:ascii="Arial" w:hAnsi="Arial" w:cs="Arial"/>
          <w:color w:val="1F497D" w:themeColor="text2"/>
          <w:sz w:val="24"/>
          <w:szCs w:val="24"/>
        </w:rPr>
        <w:t>Appuyer sur les boutons du téléphone pour appeler le transport adapté;</w:t>
      </w:r>
    </w:p>
    <w:p w:rsidR="007153C9" w:rsidRDefault="007153C9" w:rsidP="007153C9">
      <w:pPr>
        <w:pStyle w:val="Paragraphedeliste"/>
        <w:numPr>
          <w:ilvl w:val="0"/>
          <w:numId w:val="32"/>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Offrir un encadrement pour ceux qui ont des pertes de mémoire ou d’orientation;</w:t>
      </w:r>
    </w:p>
    <w:p w:rsidR="007153C9" w:rsidRDefault="006524C0" w:rsidP="007153C9">
      <w:pPr>
        <w:pStyle w:val="Paragraphedeliste"/>
        <w:numPr>
          <w:ilvl w:val="0"/>
          <w:numId w:val="32"/>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Canne de soutien pour éviter que la personne ne tombe;</w:t>
      </w:r>
    </w:p>
    <w:p w:rsidR="006524C0" w:rsidRDefault="006524C0" w:rsidP="007153C9">
      <w:pPr>
        <w:pStyle w:val="Paragraphedeliste"/>
        <w:numPr>
          <w:ilvl w:val="0"/>
          <w:numId w:val="32"/>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Aide pour mettre les manteaux ou les bottes;</w:t>
      </w:r>
    </w:p>
    <w:p w:rsidR="009C33B1" w:rsidRDefault="006524C0" w:rsidP="006524C0">
      <w:pPr>
        <w:pStyle w:val="Paragraphedeliste"/>
        <w:numPr>
          <w:ilvl w:val="0"/>
          <w:numId w:val="32"/>
        </w:numPr>
        <w:spacing w:line="400" w:lineRule="exact"/>
        <w:ind w:left="1560" w:hanging="426"/>
        <w:jc w:val="both"/>
        <w:rPr>
          <w:rFonts w:ascii="Arial" w:hAnsi="Arial" w:cs="Arial"/>
          <w:color w:val="1F497D" w:themeColor="text2"/>
          <w:sz w:val="24"/>
          <w:szCs w:val="24"/>
        </w:rPr>
      </w:pPr>
      <w:r>
        <w:rPr>
          <w:rFonts w:ascii="Arial" w:hAnsi="Arial" w:cs="Arial"/>
          <w:color w:val="1F497D" w:themeColor="text2"/>
          <w:sz w:val="24"/>
          <w:szCs w:val="24"/>
        </w:rPr>
        <w:t>Aide au transfert du fauteuil pour celles qui ont de la difficulté à s’exprimer.</w:t>
      </w:r>
    </w:p>
    <w:p w:rsidR="006524C0" w:rsidRDefault="006524C0" w:rsidP="006524C0">
      <w:pPr>
        <w:pStyle w:val="Paragraphedeliste"/>
        <w:spacing w:line="400" w:lineRule="exact"/>
        <w:ind w:left="1560"/>
        <w:jc w:val="both"/>
        <w:rPr>
          <w:rFonts w:ascii="Arial" w:hAnsi="Arial" w:cs="Arial"/>
          <w:color w:val="1F497D" w:themeColor="text2"/>
          <w:sz w:val="24"/>
          <w:szCs w:val="24"/>
        </w:rPr>
      </w:pPr>
    </w:p>
    <w:p w:rsidR="009864A5" w:rsidRPr="006524C0" w:rsidRDefault="009864A5" w:rsidP="006524C0">
      <w:pPr>
        <w:pStyle w:val="Paragraphedeliste"/>
        <w:spacing w:line="400" w:lineRule="exact"/>
        <w:ind w:left="1560"/>
        <w:jc w:val="both"/>
        <w:rPr>
          <w:rFonts w:ascii="Arial" w:hAnsi="Arial" w:cs="Arial"/>
          <w:color w:val="1F497D" w:themeColor="text2"/>
          <w:sz w:val="24"/>
          <w:szCs w:val="24"/>
        </w:rPr>
      </w:pPr>
    </w:p>
    <w:p w:rsidR="00E02F26" w:rsidRPr="009C33B1" w:rsidRDefault="0020763A" w:rsidP="006524C0">
      <w:pPr>
        <w:spacing w:after="0" w:line="400" w:lineRule="exact"/>
        <w:jc w:val="both"/>
        <w:rPr>
          <w:rFonts w:ascii="Arial" w:hAnsi="Arial" w:cs="Arial"/>
          <w:b/>
          <w:sz w:val="24"/>
          <w:szCs w:val="24"/>
        </w:rPr>
      </w:pPr>
      <w:r w:rsidRPr="009C33B1">
        <w:rPr>
          <w:rFonts w:ascii="Arial" w:hAnsi="Arial" w:cs="Arial"/>
          <w:b/>
          <w:sz w:val="24"/>
          <w:szCs w:val="24"/>
        </w:rPr>
        <w:lastRenderedPageBreak/>
        <w:t>Considérant</w:t>
      </w:r>
      <w:r w:rsidR="00082D25" w:rsidRPr="009C33B1">
        <w:rPr>
          <w:rFonts w:ascii="Arial" w:hAnsi="Arial" w:cs="Arial"/>
          <w:b/>
          <w:sz w:val="24"/>
          <w:szCs w:val="24"/>
        </w:rPr>
        <w:t> :</w:t>
      </w:r>
    </w:p>
    <w:p w:rsidR="007A7D87" w:rsidRPr="009C33B1" w:rsidRDefault="004F2B7D" w:rsidP="00AB67D7">
      <w:pPr>
        <w:pStyle w:val="Paragraphedeliste"/>
        <w:numPr>
          <w:ilvl w:val="0"/>
          <w:numId w:val="25"/>
        </w:numPr>
        <w:spacing w:after="0" w:line="400" w:lineRule="exact"/>
        <w:ind w:left="425" w:hanging="357"/>
        <w:jc w:val="both"/>
        <w:rPr>
          <w:rFonts w:ascii="Arial" w:hAnsi="Arial" w:cs="Arial"/>
          <w:b/>
          <w:sz w:val="24"/>
          <w:szCs w:val="24"/>
        </w:rPr>
      </w:pPr>
      <w:r w:rsidRPr="009C33B1">
        <w:rPr>
          <w:rFonts w:ascii="Arial" w:hAnsi="Arial" w:cs="Arial"/>
          <w:sz w:val="24"/>
          <w:szCs w:val="24"/>
        </w:rPr>
        <w:t xml:space="preserve">Que </w:t>
      </w:r>
      <w:r w:rsidR="006524C0">
        <w:rPr>
          <w:rFonts w:ascii="Arial" w:hAnsi="Arial" w:cs="Arial"/>
          <w:sz w:val="24"/>
          <w:szCs w:val="24"/>
        </w:rPr>
        <w:t>le service d’accompagnement est incontournable pour plusieurs personnes;</w:t>
      </w:r>
    </w:p>
    <w:p w:rsidR="003340E5" w:rsidRPr="009864A5" w:rsidRDefault="0020763A" w:rsidP="00826898">
      <w:pPr>
        <w:pStyle w:val="Paragraphedeliste"/>
        <w:numPr>
          <w:ilvl w:val="0"/>
          <w:numId w:val="21"/>
        </w:numPr>
        <w:spacing w:line="400" w:lineRule="exact"/>
        <w:ind w:hanging="708"/>
        <w:jc w:val="both"/>
        <w:rPr>
          <w:rFonts w:ascii="Arial" w:hAnsi="Arial" w:cs="Arial"/>
          <w:color w:val="4F6228" w:themeColor="accent3" w:themeShade="80"/>
          <w:sz w:val="24"/>
          <w:szCs w:val="24"/>
        </w:rPr>
      </w:pPr>
      <w:r w:rsidRPr="009864A5">
        <w:rPr>
          <w:rFonts w:ascii="Arial" w:hAnsi="Arial" w:cs="Arial"/>
          <w:color w:val="1F497D" w:themeColor="text2"/>
          <w:sz w:val="24"/>
          <w:szCs w:val="24"/>
        </w:rPr>
        <w:t>Nous demandons que</w:t>
      </w:r>
      <w:r w:rsidR="0071386F" w:rsidRPr="009864A5">
        <w:rPr>
          <w:rFonts w:ascii="Arial" w:hAnsi="Arial" w:cs="Arial"/>
          <w:color w:val="1F497D" w:themeColor="text2"/>
          <w:sz w:val="24"/>
          <w:szCs w:val="24"/>
        </w:rPr>
        <w:t xml:space="preserve"> l’accompagnateur</w:t>
      </w:r>
      <w:r w:rsidRPr="009864A5">
        <w:rPr>
          <w:rFonts w:ascii="Arial" w:hAnsi="Arial" w:cs="Arial"/>
          <w:color w:val="1F497D" w:themeColor="text2"/>
          <w:sz w:val="24"/>
          <w:szCs w:val="24"/>
        </w:rPr>
        <w:t xml:space="preserve"> soi</w:t>
      </w:r>
      <w:r w:rsidR="000013AC" w:rsidRPr="009864A5">
        <w:rPr>
          <w:rFonts w:ascii="Arial" w:hAnsi="Arial" w:cs="Arial"/>
          <w:color w:val="1F497D" w:themeColor="text2"/>
          <w:sz w:val="24"/>
          <w:szCs w:val="24"/>
        </w:rPr>
        <w:t xml:space="preserve">t rémunéré selon un salaire </w:t>
      </w:r>
      <w:r w:rsidR="009864A5">
        <w:rPr>
          <w:rFonts w:ascii="Arial" w:hAnsi="Arial" w:cs="Arial"/>
          <w:color w:val="1F497D" w:themeColor="text2"/>
          <w:sz w:val="24"/>
          <w:szCs w:val="24"/>
        </w:rPr>
        <w:t xml:space="preserve">basé sur une échelle officielle et qu’il soit couvert par les normes du travail. </w:t>
      </w:r>
    </w:p>
    <w:p w:rsidR="009864A5" w:rsidRDefault="009864A5" w:rsidP="009864A5">
      <w:pPr>
        <w:spacing w:line="400" w:lineRule="exact"/>
        <w:jc w:val="both"/>
        <w:rPr>
          <w:rFonts w:ascii="Arial" w:hAnsi="Arial" w:cs="Arial"/>
          <w:color w:val="4F6228" w:themeColor="accent3" w:themeShade="80"/>
          <w:sz w:val="24"/>
          <w:szCs w:val="24"/>
        </w:rPr>
      </w:pPr>
    </w:p>
    <w:p w:rsidR="009864A5" w:rsidRDefault="009864A5" w:rsidP="009864A5">
      <w:pPr>
        <w:spacing w:line="400" w:lineRule="exact"/>
        <w:jc w:val="both"/>
        <w:rPr>
          <w:rFonts w:ascii="Arial" w:hAnsi="Arial" w:cs="Arial"/>
          <w:color w:val="4F6228" w:themeColor="accent3" w:themeShade="80"/>
          <w:sz w:val="24"/>
          <w:szCs w:val="24"/>
        </w:rPr>
      </w:pPr>
    </w:p>
    <w:p w:rsidR="009864A5" w:rsidRDefault="009864A5" w:rsidP="009864A5">
      <w:pPr>
        <w:spacing w:line="400" w:lineRule="exact"/>
        <w:jc w:val="both"/>
        <w:rPr>
          <w:rFonts w:ascii="Arial" w:hAnsi="Arial" w:cs="Arial"/>
          <w:color w:val="4F6228" w:themeColor="accent3" w:themeShade="80"/>
          <w:sz w:val="24"/>
          <w:szCs w:val="24"/>
        </w:rPr>
      </w:pPr>
    </w:p>
    <w:p w:rsidR="009864A5" w:rsidRDefault="009864A5" w:rsidP="009864A5">
      <w:pPr>
        <w:spacing w:line="400" w:lineRule="exact"/>
        <w:jc w:val="both"/>
        <w:rPr>
          <w:rFonts w:ascii="Arial" w:hAnsi="Arial" w:cs="Arial"/>
          <w:color w:val="4F6228" w:themeColor="accent3" w:themeShade="80"/>
          <w:sz w:val="24"/>
          <w:szCs w:val="24"/>
        </w:rPr>
      </w:pPr>
    </w:p>
    <w:p w:rsidR="009864A5" w:rsidRDefault="009864A5" w:rsidP="009864A5">
      <w:pPr>
        <w:spacing w:line="400" w:lineRule="exact"/>
        <w:jc w:val="both"/>
        <w:rPr>
          <w:rFonts w:ascii="Arial" w:hAnsi="Arial" w:cs="Arial"/>
          <w:color w:val="4F6228" w:themeColor="accent3" w:themeShade="80"/>
          <w:sz w:val="24"/>
          <w:szCs w:val="24"/>
        </w:rPr>
      </w:pPr>
    </w:p>
    <w:p w:rsidR="00F97792" w:rsidRDefault="00F97792"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Default="00370A48" w:rsidP="00370A48">
      <w:pPr>
        <w:spacing w:after="0" w:line="240" w:lineRule="auto"/>
        <w:jc w:val="both"/>
        <w:rPr>
          <w:rFonts w:ascii="Arial" w:hAnsi="Arial" w:cs="Arial"/>
          <w:color w:val="4F6228" w:themeColor="accent3" w:themeShade="80"/>
          <w:sz w:val="24"/>
          <w:szCs w:val="24"/>
        </w:rPr>
      </w:pPr>
    </w:p>
    <w:p w:rsidR="00370A48" w:rsidRPr="008E085E" w:rsidRDefault="00370A48" w:rsidP="00370A48">
      <w:pPr>
        <w:spacing w:after="0" w:line="240" w:lineRule="auto"/>
        <w:jc w:val="both"/>
        <w:rPr>
          <w:rFonts w:ascii="Arial" w:hAnsi="Arial" w:cs="Arial"/>
          <w:color w:val="1F497D" w:themeColor="text2"/>
          <w:sz w:val="24"/>
          <w:szCs w:val="24"/>
        </w:rPr>
      </w:pPr>
    </w:p>
    <w:p w:rsidR="00F95651" w:rsidRPr="00B31633" w:rsidRDefault="00A276AD" w:rsidP="00293033">
      <w:pPr>
        <w:pStyle w:val="Paragraphedeliste"/>
        <w:shd w:val="clear" w:color="auto" w:fill="1F497D" w:themeFill="text2"/>
        <w:tabs>
          <w:tab w:val="left" w:pos="-5812"/>
          <w:tab w:val="left" w:pos="-5670"/>
        </w:tabs>
        <w:spacing w:after="0" w:line="240" w:lineRule="auto"/>
        <w:ind w:left="0"/>
        <w:jc w:val="center"/>
        <w:rPr>
          <w:rFonts w:ascii="Arial" w:hAnsi="Arial" w:cs="Arial"/>
          <w:b/>
          <w:color w:val="FFFFFF" w:themeColor="background1"/>
          <w:sz w:val="44"/>
          <w:szCs w:val="44"/>
        </w:rPr>
      </w:pPr>
      <w:r w:rsidRPr="00B31633">
        <w:rPr>
          <w:rFonts w:ascii="Arial" w:hAnsi="Arial" w:cs="Arial"/>
          <w:b/>
          <w:color w:val="FFFFFF" w:themeColor="background1"/>
          <w:sz w:val="44"/>
          <w:szCs w:val="44"/>
        </w:rPr>
        <w:lastRenderedPageBreak/>
        <w:t>Annexe</w:t>
      </w:r>
      <w:r w:rsidR="00F93B4D">
        <w:rPr>
          <w:rFonts w:ascii="Arial" w:hAnsi="Arial" w:cs="Arial"/>
          <w:b/>
          <w:color w:val="FFFFFF" w:themeColor="background1"/>
          <w:sz w:val="44"/>
          <w:szCs w:val="44"/>
        </w:rPr>
        <w:t xml:space="preserve"> </w:t>
      </w:r>
    </w:p>
    <w:p w:rsidR="00293033" w:rsidRDefault="00293033" w:rsidP="000D459B">
      <w:pPr>
        <w:pStyle w:val="Paragraphedeliste"/>
        <w:tabs>
          <w:tab w:val="left" w:pos="-5812"/>
          <w:tab w:val="left" w:pos="-5670"/>
        </w:tabs>
        <w:spacing w:after="0" w:line="300" w:lineRule="exact"/>
        <w:ind w:left="142" w:hanging="142"/>
        <w:jc w:val="center"/>
        <w:rPr>
          <w:rFonts w:ascii="Arial" w:hAnsi="Arial" w:cs="Arial"/>
          <w:b/>
          <w:color w:val="1F497D" w:themeColor="text2"/>
          <w:sz w:val="28"/>
          <w:szCs w:val="24"/>
        </w:rPr>
      </w:pPr>
    </w:p>
    <w:p w:rsidR="00E3382D" w:rsidRPr="00AA0930" w:rsidRDefault="00E3382D" w:rsidP="000D459B">
      <w:pPr>
        <w:pStyle w:val="Paragraphedeliste"/>
        <w:tabs>
          <w:tab w:val="left" w:pos="-5812"/>
          <w:tab w:val="left" w:pos="-5670"/>
        </w:tabs>
        <w:spacing w:after="0" w:line="300" w:lineRule="exact"/>
        <w:ind w:left="142" w:hanging="142"/>
        <w:jc w:val="center"/>
        <w:rPr>
          <w:rFonts w:ascii="Arial" w:hAnsi="Arial" w:cs="Arial"/>
          <w:b/>
          <w:color w:val="9BBB59" w:themeColor="accent3"/>
          <w:sz w:val="24"/>
          <w:szCs w:val="24"/>
        </w:rPr>
      </w:pPr>
    </w:p>
    <w:p w:rsidR="00A276AD" w:rsidRPr="00F95651" w:rsidRDefault="00A276AD" w:rsidP="00E3382D">
      <w:pPr>
        <w:pStyle w:val="Paragraphedeliste"/>
        <w:tabs>
          <w:tab w:val="left" w:pos="-5812"/>
          <w:tab w:val="left" w:pos="-5670"/>
        </w:tabs>
        <w:spacing w:after="0" w:line="400" w:lineRule="exact"/>
        <w:ind w:left="142" w:hanging="142"/>
        <w:jc w:val="both"/>
        <w:rPr>
          <w:rFonts w:ascii="Arial" w:hAnsi="Arial" w:cs="Arial"/>
          <w:b/>
          <w:color w:val="9BBB59" w:themeColor="accent3"/>
          <w:sz w:val="32"/>
          <w:szCs w:val="24"/>
        </w:rPr>
      </w:pPr>
      <w:r w:rsidRPr="00F95651">
        <w:rPr>
          <w:rFonts w:ascii="Arial" w:hAnsi="Arial" w:cs="Arial"/>
          <w:b/>
          <w:color w:val="9BBB59" w:themeColor="accent3"/>
          <w:sz w:val="32"/>
          <w:szCs w:val="24"/>
        </w:rPr>
        <w:t>Définition du concept de l’Accessibilité universelle (AU)</w:t>
      </w:r>
      <w:r w:rsidR="008E085E">
        <w:rPr>
          <w:rStyle w:val="Appelnotedebasdep"/>
          <w:rFonts w:ascii="Arial" w:hAnsi="Arial" w:cs="Arial"/>
          <w:b/>
          <w:color w:val="9BBB59" w:themeColor="accent3"/>
          <w:sz w:val="32"/>
          <w:szCs w:val="24"/>
        </w:rPr>
        <w:footnoteReference w:id="2"/>
      </w:r>
    </w:p>
    <w:p w:rsidR="00F95651" w:rsidRDefault="00F95651" w:rsidP="00E3382D">
      <w:pPr>
        <w:pStyle w:val="Corpsdetexte"/>
        <w:spacing w:line="400" w:lineRule="exact"/>
        <w:rPr>
          <w:rFonts w:ascii="Arial" w:hAnsi="Arial" w:cs="Arial"/>
          <w:color w:val="1F497D" w:themeColor="text2"/>
          <w:szCs w:val="22"/>
        </w:rPr>
      </w:pPr>
    </w:p>
    <w:p w:rsidR="00621722" w:rsidRPr="00AE458C" w:rsidRDefault="00621722" w:rsidP="00E3382D">
      <w:pPr>
        <w:spacing w:line="400" w:lineRule="exact"/>
        <w:contextualSpacing/>
        <w:jc w:val="both"/>
        <w:rPr>
          <w:rFonts w:ascii="Arial" w:hAnsi="Arial" w:cs="Arial"/>
          <w:color w:val="1F497D" w:themeColor="text2"/>
          <w:sz w:val="24"/>
          <w:szCs w:val="24"/>
        </w:rPr>
      </w:pPr>
      <w:r w:rsidRPr="00AE458C">
        <w:rPr>
          <w:rFonts w:ascii="Arial" w:hAnsi="Arial" w:cs="Arial"/>
          <w:color w:val="1F497D" w:themeColor="text2"/>
          <w:sz w:val="24"/>
          <w:szCs w:val="24"/>
        </w:rPr>
        <w:t xml:space="preserve">L’accessibilité universelle est le caractère d’un produit, procédé, service, information ou environnement qui, dans un but d’équité et dans une approche inclusive, permet à toute personne de réaliser des activités de façon autonome et d’obtenir des résultats équivalents. </w:t>
      </w:r>
    </w:p>
    <w:p w:rsidR="00CE0828" w:rsidRDefault="00CE0828" w:rsidP="00CE0828"/>
    <w:p w:rsidR="00CE0828" w:rsidRPr="00A45D16" w:rsidRDefault="00CE0828" w:rsidP="00CE0828">
      <w:pPr>
        <w:pStyle w:val="Paragraphedeliste"/>
        <w:tabs>
          <w:tab w:val="left" w:pos="-5812"/>
          <w:tab w:val="left" w:pos="-5670"/>
        </w:tabs>
        <w:spacing w:after="0" w:line="300" w:lineRule="exact"/>
        <w:ind w:left="142" w:hanging="568"/>
        <w:rPr>
          <w:rFonts w:ascii="Arial" w:hAnsi="Arial" w:cs="Arial"/>
          <w:b/>
          <w:color w:val="1F497D" w:themeColor="text2"/>
          <w:sz w:val="24"/>
          <w:szCs w:val="24"/>
        </w:rPr>
      </w:pP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sidRPr="00F97792">
        <w:rPr>
          <w:rFonts w:ascii="Arial" w:hAnsi="Arial" w:cs="Arial"/>
          <w:b/>
          <w:color w:val="1F497D" w:themeColor="text2"/>
          <w:sz w:val="28"/>
          <w:szCs w:val="24"/>
        </w:rPr>
        <w:t>L’ACCESSIBILITÉ UNIVERSELLE</w:t>
      </w:r>
    </w:p>
    <w:p w:rsidR="00CE0828" w:rsidRDefault="00CE0828" w:rsidP="00CE0828">
      <w:pPr>
        <w:pStyle w:val="Paragraphedeliste"/>
        <w:tabs>
          <w:tab w:val="left" w:pos="-5812"/>
          <w:tab w:val="left" w:pos="-5670"/>
        </w:tabs>
        <w:spacing w:after="0" w:line="300" w:lineRule="exact"/>
        <w:ind w:left="142" w:hanging="568"/>
        <w:rPr>
          <w:rFonts w:ascii="Arial" w:hAnsi="Arial" w:cs="Arial"/>
          <w:color w:val="1F497D" w:themeColor="text2"/>
          <w:sz w:val="24"/>
          <w:szCs w:val="24"/>
        </w:rPr>
      </w:pPr>
    </w:p>
    <w:p w:rsidR="00CE0828" w:rsidRPr="00D63A69" w:rsidRDefault="00CE0828" w:rsidP="00CE0828">
      <w:pPr>
        <w:pStyle w:val="Paragraphedeliste"/>
        <w:numPr>
          <w:ilvl w:val="0"/>
          <w:numId w:val="26"/>
        </w:numPr>
        <w:tabs>
          <w:tab w:val="left" w:pos="-5812"/>
          <w:tab w:val="left" w:pos="-5670"/>
          <w:tab w:val="left" w:pos="426"/>
        </w:tabs>
        <w:spacing w:after="0" w:line="300" w:lineRule="exact"/>
        <w:ind w:left="0" w:firstLine="0"/>
        <w:rPr>
          <w:rFonts w:ascii="Arial" w:hAnsi="Arial" w:cs="Arial"/>
          <w:color w:val="1F497D" w:themeColor="text2"/>
          <w:sz w:val="24"/>
          <w:szCs w:val="24"/>
        </w:rPr>
      </w:pPr>
      <w:r>
        <w:rPr>
          <w:rFonts w:ascii="Arial" w:hAnsi="Arial" w:cs="Arial"/>
          <w:color w:val="1F497D" w:themeColor="text2"/>
          <w:sz w:val="24"/>
          <w:szCs w:val="24"/>
        </w:rPr>
        <w:t xml:space="preserve">Qu’est-ce? </w:t>
      </w:r>
      <w:r>
        <w:rPr>
          <w:rFonts w:ascii="Arial" w:hAnsi="Arial" w:cs="Arial"/>
          <w:color w:val="1F497D" w:themeColor="text2"/>
          <w:sz w:val="24"/>
          <w:szCs w:val="24"/>
        </w:rPr>
        <w:tab/>
        <w:t xml:space="preserve">est le </w:t>
      </w:r>
      <w:r w:rsidRPr="006A0E6B">
        <w:rPr>
          <w:rFonts w:ascii="Arial" w:hAnsi="Arial" w:cs="Arial"/>
          <w:b/>
          <w:color w:val="1F497D" w:themeColor="text2"/>
          <w:sz w:val="24"/>
          <w:szCs w:val="24"/>
        </w:rPr>
        <w:t>caractère</w:t>
      </w:r>
    </w:p>
    <w:p w:rsidR="00CE0828" w:rsidRPr="00D63A69" w:rsidRDefault="00CE0828" w:rsidP="00CE0828">
      <w:pPr>
        <w:pStyle w:val="Paragraphedeliste"/>
        <w:tabs>
          <w:tab w:val="left" w:pos="-5812"/>
          <w:tab w:val="left" w:pos="-5670"/>
        </w:tabs>
        <w:spacing w:after="0" w:line="300" w:lineRule="exact"/>
        <w:rPr>
          <w:rFonts w:ascii="Arial" w:hAnsi="Arial" w:cs="Arial"/>
          <w:color w:val="1F497D" w:themeColor="text2"/>
          <w:sz w:val="24"/>
          <w:szCs w:val="24"/>
        </w:rPr>
      </w:pPr>
    </w:p>
    <w:p w:rsidR="00CE0828" w:rsidRPr="00403CB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De quoi?</w:t>
      </w:r>
      <w:r>
        <w:rPr>
          <w:rFonts w:ascii="Arial" w:hAnsi="Arial" w:cs="Arial"/>
          <w:color w:val="1F497D" w:themeColor="text2"/>
          <w:sz w:val="24"/>
          <w:szCs w:val="24"/>
        </w:rPr>
        <w:tab/>
      </w:r>
      <w:r>
        <w:rPr>
          <w:rFonts w:ascii="Arial" w:hAnsi="Arial" w:cs="Arial"/>
          <w:color w:val="1F497D" w:themeColor="text2"/>
          <w:sz w:val="24"/>
          <w:szCs w:val="24"/>
        </w:rPr>
        <w:tab/>
        <w:t xml:space="preserve">d’un </w:t>
      </w:r>
      <w:r w:rsidRPr="00B319DA">
        <w:rPr>
          <w:rFonts w:ascii="Arial" w:hAnsi="Arial" w:cs="Arial"/>
          <w:b/>
          <w:color w:val="1F497D" w:themeColor="text2"/>
          <w:sz w:val="24"/>
          <w:szCs w:val="24"/>
        </w:rPr>
        <w:t>produit</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procédé</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service</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information</w:t>
      </w:r>
      <w:r w:rsidR="00653FD2">
        <w:rPr>
          <w:rFonts w:ascii="Arial" w:hAnsi="Arial" w:cs="Arial"/>
          <w:color w:val="1F497D" w:themeColor="text2"/>
          <w:sz w:val="24"/>
          <w:szCs w:val="24"/>
        </w:rPr>
        <w:t xml:space="preserve"> ou </w:t>
      </w: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sidR="00653FD2">
        <w:rPr>
          <w:rFonts w:ascii="Arial" w:hAnsi="Arial" w:cs="Arial"/>
          <w:color w:val="1F497D" w:themeColor="text2"/>
          <w:sz w:val="24"/>
          <w:szCs w:val="24"/>
        </w:rPr>
        <w:tab/>
      </w:r>
      <w:r w:rsidR="00653FD2">
        <w:rPr>
          <w:rFonts w:ascii="Arial" w:hAnsi="Arial" w:cs="Arial"/>
          <w:color w:val="1F497D" w:themeColor="text2"/>
          <w:sz w:val="24"/>
          <w:szCs w:val="24"/>
        </w:rPr>
        <w:tab/>
      </w:r>
      <w:r w:rsidRPr="00403CB2">
        <w:rPr>
          <w:rFonts w:ascii="Arial" w:hAnsi="Arial" w:cs="Arial"/>
          <w:b/>
          <w:color w:val="1F497D" w:themeColor="text2"/>
          <w:sz w:val="24"/>
          <w:szCs w:val="24"/>
        </w:rPr>
        <w:t>environnement</w:t>
      </w:r>
    </w:p>
    <w:p w:rsidR="00CE0828" w:rsidRPr="00403CB2" w:rsidRDefault="00CE0828" w:rsidP="00CE0828">
      <w:pPr>
        <w:pStyle w:val="Paragraphedeliste"/>
        <w:rPr>
          <w:rFonts w:ascii="Arial" w:hAnsi="Arial" w:cs="Arial"/>
          <w:color w:val="1F497D" w:themeColor="text2"/>
          <w:sz w:val="24"/>
          <w:szCs w:val="24"/>
        </w:rPr>
      </w:pPr>
    </w:p>
    <w:p w:rsidR="00CE0828" w:rsidRPr="00403CB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Visée?</w:t>
      </w:r>
      <w:r>
        <w:rPr>
          <w:rFonts w:ascii="Arial" w:hAnsi="Arial" w:cs="Arial"/>
          <w:color w:val="1F497D" w:themeColor="text2"/>
          <w:sz w:val="24"/>
          <w:szCs w:val="24"/>
        </w:rPr>
        <w:tab/>
      </w:r>
      <w:r>
        <w:rPr>
          <w:rFonts w:ascii="Arial" w:hAnsi="Arial" w:cs="Arial"/>
          <w:color w:val="1F497D" w:themeColor="text2"/>
          <w:sz w:val="24"/>
          <w:szCs w:val="24"/>
        </w:rPr>
        <w:tab/>
        <w:t>qui, dans un but d’</w:t>
      </w:r>
      <w:r w:rsidRPr="00403CB2">
        <w:rPr>
          <w:rFonts w:ascii="Arial" w:hAnsi="Arial" w:cs="Arial"/>
          <w:b/>
          <w:color w:val="1F497D" w:themeColor="text2"/>
          <w:sz w:val="24"/>
          <w:szCs w:val="24"/>
        </w:rPr>
        <w:t>équité</w:t>
      </w:r>
    </w:p>
    <w:p w:rsidR="00CE0828" w:rsidRPr="00403CB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Contexte?</w:t>
      </w:r>
      <w:r>
        <w:rPr>
          <w:rFonts w:ascii="Arial" w:hAnsi="Arial" w:cs="Arial"/>
          <w:color w:val="1F497D" w:themeColor="text2"/>
          <w:sz w:val="24"/>
          <w:szCs w:val="24"/>
        </w:rPr>
        <w:tab/>
        <w:t xml:space="preserve">et dans une </w:t>
      </w:r>
      <w:r w:rsidRPr="00403CB2">
        <w:rPr>
          <w:rFonts w:ascii="Arial" w:hAnsi="Arial" w:cs="Arial"/>
          <w:b/>
          <w:color w:val="1F497D" w:themeColor="text2"/>
          <w:sz w:val="24"/>
          <w:szCs w:val="24"/>
        </w:rPr>
        <w:t>approche inclusive</w:t>
      </w:r>
      <w:r>
        <w:rPr>
          <w:rFonts w:ascii="Arial" w:hAnsi="Arial" w:cs="Arial"/>
          <w:color w:val="1F497D" w:themeColor="text2"/>
          <w:sz w:val="24"/>
          <w:szCs w:val="24"/>
        </w:rPr>
        <w:t>,</w:t>
      </w:r>
    </w:p>
    <w:p w:rsidR="00CE0828" w:rsidRPr="00403CB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Population?</w:t>
      </w:r>
      <w:r>
        <w:rPr>
          <w:rFonts w:ascii="Arial" w:hAnsi="Arial" w:cs="Arial"/>
          <w:color w:val="1F497D" w:themeColor="text2"/>
          <w:sz w:val="24"/>
          <w:szCs w:val="24"/>
        </w:rPr>
        <w:tab/>
        <w:t xml:space="preserve">permet à </w:t>
      </w:r>
      <w:r w:rsidRPr="00B07EE2">
        <w:rPr>
          <w:rFonts w:ascii="Arial" w:hAnsi="Arial" w:cs="Arial"/>
          <w:b/>
          <w:color w:val="1F497D" w:themeColor="text2"/>
          <w:sz w:val="24"/>
          <w:szCs w:val="24"/>
        </w:rPr>
        <w:t>toute personne</w:t>
      </w:r>
    </w:p>
    <w:p w:rsidR="00CE0828" w:rsidRPr="00B07EE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Pourquoi?</w:t>
      </w:r>
      <w:r>
        <w:rPr>
          <w:rFonts w:ascii="Arial" w:hAnsi="Arial" w:cs="Arial"/>
          <w:color w:val="1F497D" w:themeColor="text2"/>
          <w:sz w:val="24"/>
          <w:szCs w:val="24"/>
        </w:rPr>
        <w:tab/>
        <w:t xml:space="preserve">de </w:t>
      </w:r>
      <w:r w:rsidRPr="00B07EE2">
        <w:rPr>
          <w:rFonts w:ascii="Arial" w:hAnsi="Arial" w:cs="Arial"/>
          <w:b/>
          <w:color w:val="1F497D" w:themeColor="text2"/>
          <w:sz w:val="24"/>
          <w:szCs w:val="24"/>
        </w:rPr>
        <w:t>réaliser des activités</w:t>
      </w:r>
    </w:p>
    <w:p w:rsidR="00CE0828" w:rsidRPr="00B07EE2" w:rsidRDefault="00CE0828" w:rsidP="00CE0828">
      <w:pPr>
        <w:pStyle w:val="Paragraphedeliste"/>
        <w:rPr>
          <w:rFonts w:ascii="Arial" w:hAnsi="Arial" w:cs="Arial"/>
          <w:color w:val="1F497D" w:themeColor="text2"/>
          <w:sz w:val="24"/>
          <w:szCs w:val="24"/>
        </w:rPr>
      </w:pPr>
    </w:p>
    <w:p w:rsidR="00CE0828" w:rsidRDefault="00CE0828" w:rsidP="00CE0828">
      <w:pPr>
        <w:tabs>
          <w:tab w:val="left" w:pos="-5812"/>
          <w:tab w:val="left" w:pos="-5670"/>
        </w:tabs>
        <w:spacing w:after="0" w:line="300" w:lineRule="exact"/>
        <w:rPr>
          <w:rFonts w:ascii="Arial" w:hAnsi="Arial" w:cs="Arial"/>
          <w:color w:val="1F497D" w:themeColor="text2"/>
          <w:sz w:val="24"/>
          <w:szCs w:val="24"/>
        </w:rPr>
      </w:pPr>
    </w:p>
    <w:p w:rsidR="00CE0828" w:rsidRPr="00B07EE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1</w:t>
      </w:r>
      <w:r w:rsidRPr="00B07EE2">
        <w:rPr>
          <w:rFonts w:ascii="Arial" w:hAnsi="Arial" w:cs="Arial"/>
          <w:color w:val="1F497D" w:themeColor="text2"/>
          <w:sz w:val="24"/>
          <w:szCs w:val="24"/>
          <w:vertAlign w:val="superscript"/>
        </w:rPr>
        <w:t>er</w:t>
      </w:r>
      <w:r>
        <w:rPr>
          <w:rFonts w:ascii="Arial" w:hAnsi="Arial" w:cs="Arial"/>
          <w:color w:val="1F497D" w:themeColor="text2"/>
          <w:sz w:val="24"/>
          <w:szCs w:val="24"/>
        </w:rPr>
        <w:t xml:space="preserve"> critère?</w:t>
      </w:r>
      <w:r>
        <w:rPr>
          <w:rFonts w:ascii="Arial" w:hAnsi="Arial" w:cs="Arial"/>
          <w:color w:val="1F497D" w:themeColor="text2"/>
          <w:sz w:val="24"/>
          <w:szCs w:val="24"/>
        </w:rPr>
        <w:tab/>
        <w:t xml:space="preserve">de </w:t>
      </w:r>
      <w:r w:rsidRPr="00B07EE2">
        <w:rPr>
          <w:rFonts w:ascii="Arial" w:hAnsi="Arial" w:cs="Arial"/>
          <w:b/>
          <w:color w:val="1F497D" w:themeColor="text2"/>
          <w:sz w:val="24"/>
          <w:szCs w:val="24"/>
        </w:rPr>
        <w:t>façon autonome</w:t>
      </w:r>
    </w:p>
    <w:p w:rsidR="00CE0828" w:rsidRDefault="00CE0828" w:rsidP="00CE0828">
      <w:pPr>
        <w:pStyle w:val="Paragraphedeliste"/>
        <w:tabs>
          <w:tab w:val="left" w:pos="-5812"/>
          <w:tab w:val="left" w:pos="-5670"/>
        </w:tabs>
        <w:spacing w:after="0" w:line="300" w:lineRule="exact"/>
        <w:ind w:left="426"/>
        <w:rPr>
          <w:rFonts w:ascii="Arial" w:hAnsi="Arial" w:cs="Arial"/>
          <w:b/>
          <w:color w:val="1F497D" w:themeColor="text2"/>
          <w:sz w:val="24"/>
          <w:szCs w:val="24"/>
        </w:rPr>
      </w:pPr>
    </w:p>
    <w:p w:rsidR="004F1EB1" w:rsidRPr="004F1EB1" w:rsidRDefault="00CE0828" w:rsidP="004F1EB1">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2</w:t>
      </w:r>
      <w:r w:rsidRPr="00B07EE2">
        <w:rPr>
          <w:rFonts w:ascii="Arial" w:hAnsi="Arial" w:cs="Arial"/>
          <w:color w:val="1F497D" w:themeColor="text2"/>
          <w:sz w:val="24"/>
          <w:szCs w:val="24"/>
          <w:vertAlign w:val="superscript"/>
        </w:rPr>
        <w:t>e</w:t>
      </w:r>
      <w:r>
        <w:rPr>
          <w:rFonts w:ascii="Arial" w:hAnsi="Arial" w:cs="Arial"/>
          <w:color w:val="1F497D" w:themeColor="text2"/>
          <w:sz w:val="24"/>
          <w:szCs w:val="24"/>
        </w:rPr>
        <w:t xml:space="preserve"> critère? </w:t>
      </w:r>
      <w:r>
        <w:rPr>
          <w:rFonts w:ascii="Arial" w:hAnsi="Arial" w:cs="Arial"/>
          <w:color w:val="1F497D" w:themeColor="text2"/>
          <w:sz w:val="24"/>
          <w:szCs w:val="24"/>
        </w:rPr>
        <w:tab/>
        <w:t>et d’</w:t>
      </w:r>
      <w:r w:rsidRPr="00B07EE2">
        <w:rPr>
          <w:rFonts w:ascii="Arial" w:hAnsi="Arial" w:cs="Arial"/>
          <w:b/>
          <w:color w:val="1F497D" w:themeColor="text2"/>
          <w:sz w:val="24"/>
          <w:szCs w:val="24"/>
        </w:rPr>
        <w:t>obtenir des résultats équivalents</w:t>
      </w:r>
    </w:p>
    <w:sectPr w:rsidR="004F1EB1" w:rsidRPr="004F1EB1" w:rsidSect="00293033">
      <w:type w:val="continuous"/>
      <w:pgSz w:w="12240" w:h="15840"/>
      <w:pgMar w:top="1440" w:right="1750" w:bottom="1418" w:left="1560" w:header="709" w:footer="709" w:gutter="0"/>
      <w:pgBorders w:offsetFrom="page">
        <w:bottom w:val="single" w:sz="36" w:space="24" w:color="9BBB59" w:themeColor="accent3"/>
        <w:right w:val="single" w:sz="36" w:space="24" w:color="9BBB59" w:themeColor="accent3"/>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50" w:rsidRDefault="00B40250" w:rsidP="003D0950">
      <w:pPr>
        <w:spacing w:after="0" w:line="240" w:lineRule="auto"/>
      </w:pPr>
      <w:r>
        <w:separator/>
      </w:r>
    </w:p>
  </w:endnote>
  <w:endnote w:type="continuationSeparator" w:id="0">
    <w:p w:rsidR="00B40250" w:rsidRDefault="00B40250" w:rsidP="003D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3961"/>
      <w:docPartObj>
        <w:docPartGallery w:val="Page Numbers (Bottom of Page)"/>
        <w:docPartUnique/>
      </w:docPartObj>
    </w:sdtPr>
    <w:sdtEndPr/>
    <w:sdtContent>
      <w:p w:rsidR="007153C9" w:rsidRDefault="007153C9" w:rsidP="001C69F5">
        <w:pPr>
          <w:pStyle w:val="Pieddepage"/>
        </w:pPr>
      </w:p>
      <w:p w:rsidR="007153C9" w:rsidRDefault="007153C9" w:rsidP="001C69F5">
        <w:pPr>
          <w:pStyle w:val="Pieddepage"/>
        </w:pPr>
      </w:p>
      <w:p w:rsidR="007153C9" w:rsidRPr="00E63007" w:rsidRDefault="007153C9" w:rsidP="00EF0510">
        <w:pPr>
          <w:pStyle w:val="Pieddepage"/>
          <w:ind w:firstLine="708"/>
          <w:jc w:val="right"/>
          <w:rPr>
            <w:sz w:val="20"/>
          </w:rPr>
        </w:pPr>
        <w:r>
          <w:rPr>
            <w:sz w:val="20"/>
          </w:rPr>
          <w:tab/>
        </w:r>
        <w:r>
          <w:rPr>
            <w:sz w:val="20"/>
          </w:rPr>
          <w:tab/>
        </w:r>
        <w:r w:rsidRPr="00EF0510">
          <w:rPr>
            <w:noProof/>
            <w:sz w:val="20"/>
            <w:lang w:eastAsia="fr-CA"/>
          </w:rPr>
          <w:drawing>
            <wp:inline distT="0" distB="0" distL="0" distR="0">
              <wp:extent cx="958445" cy="25733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7853" cy="265233"/>
                      </a:xfrm>
                      <a:prstGeom prst="rect">
                        <a:avLst/>
                      </a:prstGeom>
                      <a:noFill/>
                      <a:ln w="9525">
                        <a:noFill/>
                        <a:miter lim="800000"/>
                        <a:headEnd/>
                        <a:tailEnd/>
                      </a:ln>
                    </pic:spPr>
                  </pic:pic>
                </a:graphicData>
              </a:graphic>
            </wp:inline>
          </w:drawing>
        </w:r>
        <w:r>
          <w:rPr>
            <w:sz w:val="20"/>
          </w:rPr>
          <w:t xml:space="preserve">       </w:t>
        </w:r>
        <w:r w:rsidR="0029426D" w:rsidRPr="00F263C5">
          <w:rPr>
            <w:color w:val="1F497D" w:themeColor="text2"/>
          </w:rPr>
          <w:fldChar w:fldCharType="begin"/>
        </w:r>
        <w:r w:rsidRPr="00F263C5">
          <w:rPr>
            <w:color w:val="1F497D" w:themeColor="text2"/>
          </w:rPr>
          <w:instrText xml:space="preserve"> PAGE   \* MERGEFORMAT </w:instrText>
        </w:r>
        <w:r w:rsidR="0029426D" w:rsidRPr="00F263C5">
          <w:rPr>
            <w:color w:val="1F497D" w:themeColor="text2"/>
          </w:rPr>
          <w:fldChar w:fldCharType="separate"/>
        </w:r>
        <w:r w:rsidR="00C64540">
          <w:rPr>
            <w:noProof/>
            <w:color w:val="1F497D" w:themeColor="text2"/>
          </w:rPr>
          <w:t>7</w:t>
        </w:r>
        <w:r w:rsidR="0029426D" w:rsidRPr="00F263C5">
          <w:rPr>
            <w:color w:val="1F497D" w:themeColor="text2"/>
          </w:rPr>
          <w:fldChar w:fldCharType="end"/>
        </w:r>
      </w:p>
    </w:sdtContent>
  </w:sdt>
  <w:p w:rsidR="007153C9" w:rsidRDefault="007153C9" w:rsidP="00E630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50" w:rsidRDefault="00B40250" w:rsidP="003D0950">
      <w:pPr>
        <w:spacing w:after="0" w:line="240" w:lineRule="auto"/>
      </w:pPr>
      <w:r>
        <w:separator/>
      </w:r>
    </w:p>
  </w:footnote>
  <w:footnote w:type="continuationSeparator" w:id="0">
    <w:p w:rsidR="00B40250" w:rsidRDefault="00B40250" w:rsidP="003D0950">
      <w:pPr>
        <w:spacing w:after="0" w:line="240" w:lineRule="auto"/>
      </w:pPr>
      <w:r>
        <w:continuationSeparator/>
      </w:r>
    </w:p>
  </w:footnote>
  <w:footnote w:id="1">
    <w:p w:rsidR="007153C9" w:rsidRPr="00E61FDA" w:rsidRDefault="007153C9">
      <w:pPr>
        <w:pStyle w:val="Notedebasdepage"/>
        <w:rPr>
          <w:rFonts w:ascii="Arial" w:hAnsi="Arial" w:cs="Arial"/>
          <w:color w:val="1F497D" w:themeColor="text2"/>
          <w:sz w:val="24"/>
          <w:szCs w:val="24"/>
        </w:rPr>
      </w:pPr>
      <w:r w:rsidRPr="00E61FDA">
        <w:rPr>
          <w:rStyle w:val="Appelnotedebasdep"/>
          <w:rFonts w:ascii="Arial" w:hAnsi="Arial" w:cs="Arial"/>
          <w:color w:val="1F497D" w:themeColor="text2"/>
          <w:sz w:val="24"/>
          <w:szCs w:val="24"/>
        </w:rPr>
        <w:footnoteRef/>
      </w:r>
      <w:r w:rsidRPr="00E61FDA">
        <w:rPr>
          <w:rFonts w:ascii="Arial" w:hAnsi="Arial" w:cs="Arial"/>
          <w:color w:val="1F497D" w:themeColor="text2"/>
          <w:sz w:val="24"/>
          <w:szCs w:val="24"/>
        </w:rPr>
        <w:t xml:space="preserve"> Gouvernement du Québec. 2009. « À part entière : pour un véritable exercice du droit à l’égalité»</w:t>
      </w:r>
    </w:p>
  </w:footnote>
  <w:footnote w:id="2">
    <w:p w:rsidR="007153C9" w:rsidRPr="004F1EB1" w:rsidRDefault="007153C9" w:rsidP="00D651CF">
      <w:pPr>
        <w:autoSpaceDE w:val="0"/>
        <w:autoSpaceDN w:val="0"/>
        <w:adjustRightInd w:val="0"/>
        <w:spacing w:after="0" w:line="300" w:lineRule="exact"/>
        <w:ind w:left="142" w:hanging="142"/>
        <w:jc w:val="both"/>
        <w:rPr>
          <w:rFonts w:ascii="Arial" w:hAnsi="Arial" w:cs="Arial"/>
          <w:color w:val="1F497D" w:themeColor="text2"/>
          <w:sz w:val="24"/>
          <w:szCs w:val="24"/>
          <w:lang w:eastAsia="fr-CA"/>
        </w:rPr>
      </w:pPr>
      <w:r w:rsidRPr="00CB242D">
        <w:rPr>
          <w:rStyle w:val="Appelnotedebasdep"/>
          <w:rFonts w:ascii="Arial" w:hAnsi="Arial" w:cs="Arial"/>
          <w:color w:val="1F497D" w:themeColor="text2"/>
        </w:rPr>
        <w:footnoteRef/>
      </w:r>
      <w:r>
        <w:t xml:space="preserve"> </w:t>
      </w:r>
      <w:r w:rsidRPr="00AE458C">
        <w:rPr>
          <w:rFonts w:ascii="Arial" w:hAnsi="Arial" w:cs="Arial"/>
          <w:b/>
          <w:bCs/>
          <w:color w:val="1F497D" w:themeColor="text2"/>
          <w:sz w:val="24"/>
          <w:szCs w:val="24"/>
          <w:lang w:eastAsia="fr-CA"/>
        </w:rPr>
        <w:t>Groupe DÉFI Accessibilité (GDA</w:t>
      </w:r>
      <w:r w:rsidRPr="00DB74B2">
        <w:rPr>
          <w:rFonts w:ascii="Arial" w:hAnsi="Arial" w:cs="Arial"/>
          <w:b/>
          <w:bCs/>
          <w:color w:val="1F497D" w:themeColor="text2"/>
          <w:sz w:val="24"/>
          <w:szCs w:val="24"/>
          <w:lang w:eastAsia="fr-CA"/>
        </w:rPr>
        <w:t xml:space="preserve">), </w:t>
      </w:r>
      <w:r w:rsidRPr="00DB74B2">
        <w:rPr>
          <w:rFonts w:ascii="Arial" w:hAnsi="Arial" w:cs="Arial"/>
          <w:color w:val="1F497D" w:themeColor="text2"/>
          <w:sz w:val="24"/>
          <w:szCs w:val="24"/>
          <w:lang w:eastAsia="fr-CA"/>
        </w:rPr>
        <w:t xml:space="preserve">LANGEVIN, ROCQUE, CHALGHOUMI et GHORAYEB, </w:t>
      </w:r>
      <w:r w:rsidRPr="00DB74B2">
        <w:rPr>
          <w:rFonts w:ascii="Arial" w:hAnsi="Arial" w:cs="Arial"/>
          <w:i/>
          <w:iCs/>
          <w:color w:val="1F497D" w:themeColor="text2"/>
          <w:sz w:val="24"/>
          <w:szCs w:val="24"/>
          <w:lang w:eastAsia="fr-CA"/>
        </w:rPr>
        <w:t>Rapport de recherche pour les milieux associatifs de Montréal, Accessibilité universelle et designs contributifs (version 5.3)</w:t>
      </w:r>
      <w:r w:rsidRPr="00DB74B2">
        <w:rPr>
          <w:rFonts w:ascii="Arial" w:hAnsi="Arial" w:cs="Arial"/>
          <w:color w:val="1F497D" w:themeColor="text2"/>
          <w:sz w:val="24"/>
          <w:szCs w:val="24"/>
          <w:lang w:eastAsia="fr-CA"/>
        </w:rPr>
        <w:t>, Université de Montréal.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C9" w:rsidRDefault="00B40250" w:rsidP="00A460C5">
    <w:pPr>
      <w:pStyle w:val="En-tte"/>
      <w:jc w:val="center"/>
    </w:pPr>
    <w:sdt>
      <w:sdtPr>
        <w:rPr>
          <w:sz w:val="20"/>
        </w:rPr>
        <w:id w:val="8793960"/>
        <w:docPartObj>
          <w:docPartGallery w:val="Page Numbers (Bottom of Page)"/>
          <w:docPartUnique/>
        </w:docPartObj>
      </w:sdtPr>
      <w:sdtEndPr/>
      <w:sdtContent>
        <w:r w:rsidR="007153C9" w:rsidRPr="00E63007">
          <w:rPr>
            <w:rFonts w:ascii="Arial" w:hAnsi="Arial" w:cs="Arial"/>
            <w:color w:val="1F497D" w:themeColor="text2"/>
            <w:sz w:val="20"/>
          </w:rPr>
          <w:t>Plate-forme de revendications en matière d</w:t>
        </w:r>
        <w:r w:rsidR="007153C9">
          <w:rPr>
            <w:rFonts w:ascii="Arial" w:hAnsi="Arial" w:cs="Arial"/>
            <w:color w:val="1F497D" w:themeColor="text2"/>
            <w:sz w:val="20"/>
          </w:rPr>
          <w:t>’aides à la mobilité</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0074FC"/>
    <w:lvl w:ilvl="0">
      <w:start w:val="1"/>
      <w:numFmt w:val="decimal"/>
      <w:lvlText w:val="%1."/>
      <w:lvlJc w:val="left"/>
      <w:pPr>
        <w:tabs>
          <w:tab w:val="num" w:pos="1492"/>
        </w:tabs>
        <w:ind w:left="1492" w:hanging="360"/>
      </w:pPr>
    </w:lvl>
  </w:abstractNum>
  <w:abstractNum w:abstractNumId="1">
    <w:nsid w:val="FFFFFF7D"/>
    <w:multiLevelType w:val="singleLevel"/>
    <w:tmpl w:val="5994DF44"/>
    <w:lvl w:ilvl="0">
      <w:start w:val="1"/>
      <w:numFmt w:val="decimal"/>
      <w:lvlText w:val="%1."/>
      <w:lvlJc w:val="left"/>
      <w:pPr>
        <w:tabs>
          <w:tab w:val="num" w:pos="1209"/>
        </w:tabs>
        <w:ind w:left="1209" w:hanging="360"/>
      </w:pPr>
    </w:lvl>
  </w:abstractNum>
  <w:abstractNum w:abstractNumId="2">
    <w:nsid w:val="FFFFFF7E"/>
    <w:multiLevelType w:val="singleLevel"/>
    <w:tmpl w:val="18E2D420"/>
    <w:lvl w:ilvl="0">
      <w:start w:val="1"/>
      <w:numFmt w:val="decimal"/>
      <w:lvlText w:val="%1."/>
      <w:lvlJc w:val="left"/>
      <w:pPr>
        <w:tabs>
          <w:tab w:val="num" w:pos="926"/>
        </w:tabs>
        <w:ind w:left="926" w:hanging="360"/>
      </w:pPr>
    </w:lvl>
  </w:abstractNum>
  <w:abstractNum w:abstractNumId="3">
    <w:nsid w:val="FFFFFF7F"/>
    <w:multiLevelType w:val="singleLevel"/>
    <w:tmpl w:val="8C4A71DE"/>
    <w:lvl w:ilvl="0">
      <w:start w:val="1"/>
      <w:numFmt w:val="decimal"/>
      <w:lvlText w:val="%1."/>
      <w:lvlJc w:val="left"/>
      <w:pPr>
        <w:tabs>
          <w:tab w:val="num" w:pos="643"/>
        </w:tabs>
        <w:ind w:left="643" w:hanging="360"/>
      </w:pPr>
    </w:lvl>
  </w:abstractNum>
  <w:abstractNum w:abstractNumId="4">
    <w:nsid w:val="FFFFFF80"/>
    <w:multiLevelType w:val="singleLevel"/>
    <w:tmpl w:val="4EBCD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1205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8052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E24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9692B8"/>
    <w:lvl w:ilvl="0">
      <w:start w:val="1"/>
      <w:numFmt w:val="decimal"/>
      <w:lvlText w:val="%1."/>
      <w:lvlJc w:val="left"/>
      <w:pPr>
        <w:tabs>
          <w:tab w:val="num" w:pos="360"/>
        </w:tabs>
        <w:ind w:left="360" w:hanging="360"/>
      </w:pPr>
    </w:lvl>
  </w:abstractNum>
  <w:abstractNum w:abstractNumId="9">
    <w:nsid w:val="FFFFFF89"/>
    <w:multiLevelType w:val="singleLevel"/>
    <w:tmpl w:val="AD16969E"/>
    <w:lvl w:ilvl="0">
      <w:start w:val="1"/>
      <w:numFmt w:val="bullet"/>
      <w:lvlText w:val=""/>
      <w:lvlJc w:val="left"/>
      <w:pPr>
        <w:tabs>
          <w:tab w:val="num" w:pos="360"/>
        </w:tabs>
        <w:ind w:left="360" w:hanging="360"/>
      </w:pPr>
      <w:rPr>
        <w:rFonts w:ascii="Symbol" w:hAnsi="Symbol" w:hint="default"/>
      </w:rPr>
    </w:lvl>
  </w:abstractNum>
  <w:abstractNum w:abstractNumId="10">
    <w:nsid w:val="00F67F35"/>
    <w:multiLevelType w:val="hybridMultilevel"/>
    <w:tmpl w:val="9C864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3906B41"/>
    <w:multiLevelType w:val="hybridMultilevel"/>
    <w:tmpl w:val="D9BEE360"/>
    <w:lvl w:ilvl="0" w:tplc="67942000">
      <w:start w:val="1"/>
      <w:numFmt w:val="decimal"/>
      <w:lvlText w:val="%1."/>
      <w:lvlJc w:val="left"/>
      <w:pPr>
        <w:ind w:left="360" w:hanging="360"/>
      </w:pPr>
      <w:rPr>
        <w:rFonts w:hint="default"/>
        <w:sz w:val="72"/>
        <w:szCs w:val="7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03C25597"/>
    <w:multiLevelType w:val="hybridMultilevel"/>
    <w:tmpl w:val="0C520284"/>
    <w:lvl w:ilvl="0" w:tplc="CE10E894">
      <w:start w:val="1"/>
      <w:numFmt w:val="decimal"/>
      <w:lvlText w:val="%1."/>
      <w:lvlJc w:val="left"/>
      <w:pPr>
        <w:ind w:left="360" w:hanging="360"/>
      </w:pPr>
      <w:rPr>
        <w:rFonts w:hint="default"/>
        <w:sz w:val="72"/>
        <w:szCs w:val="72"/>
      </w:rPr>
    </w:lvl>
    <w:lvl w:ilvl="1" w:tplc="0C0C0019" w:tentative="1">
      <w:start w:val="1"/>
      <w:numFmt w:val="lowerLetter"/>
      <w:lvlText w:val="%2."/>
      <w:lvlJc w:val="left"/>
      <w:pPr>
        <w:ind w:left="1778" w:hanging="360"/>
      </w:pPr>
    </w:lvl>
    <w:lvl w:ilvl="2" w:tplc="0C0C001B" w:tentative="1">
      <w:start w:val="1"/>
      <w:numFmt w:val="lowerRoman"/>
      <w:lvlText w:val="%3."/>
      <w:lvlJc w:val="right"/>
      <w:pPr>
        <w:ind w:left="2498" w:hanging="180"/>
      </w:pPr>
    </w:lvl>
    <w:lvl w:ilvl="3" w:tplc="0C0C000F" w:tentative="1">
      <w:start w:val="1"/>
      <w:numFmt w:val="decimal"/>
      <w:lvlText w:val="%4."/>
      <w:lvlJc w:val="left"/>
      <w:pPr>
        <w:ind w:left="3218" w:hanging="360"/>
      </w:pPr>
    </w:lvl>
    <w:lvl w:ilvl="4" w:tplc="0C0C0019" w:tentative="1">
      <w:start w:val="1"/>
      <w:numFmt w:val="lowerLetter"/>
      <w:lvlText w:val="%5."/>
      <w:lvlJc w:val="left"/>
      <w:pPr>
        <w:ind w:left="3938" w:hanging="360"/>
      </w:pPr>
    </w:lvl>
    <w:lvl w:ilvl="5" w:tplc="0C0C001B" w:tentative="1">
      <w:start w:val="1"/>
      <w:numFmt w:val="lowerRoman"/>
      <w:lvlText w:val="%6."/>
      <w:lvlJc w:val="right"/>
      <w:pPr>
        <w:ind w:left="4658" w:hanging="180"/>
      </w:pPr>
    </w:lvl>
    <w:lvl w:ilvl="6" w:tplc="0C0C000F" w:tentative="1">
      <w:start w:val="1"/>
      <w:numFmt w:val="decimal"/>
      <w:lvlText w:val="%7."/>
      <w:lvlJc w:val="left"/>
      <w:pPr>
        <w:ind w:left="5378" w:hanging="360"/>
      </w:pPr>
    </w:lvl>
    <w:lvl w:ilvl="7" w:tplc="0C0C0019" w:tentative="1">
      <w:start w:val="1"/>
      <w:numFmt w:val="lowerLetter"/>
      <w:lvlText w:val="%8."/>
      <w:lvlJc w:val="left"/>
      <w:pPr>
        <w:ind w:left="6098" w:hanging="360"/>
      </w:pPr>
    </w:lvl>
    <w:lvl w:ilvl="8" w:tplc="0C0C001B" w:tentative="1">
      <w:start w:val="1"/>
      <w:numFmt w:val="lowerRoman"/>
      <w:lvlText w:val="%9."/>
      <w:lvlJc w:val="right"/>
      <w:pPr>
        <w:ind w:left="6818" w:hanging="180"/>
      </w:pPr>
    </w:lvl>
  </w:abstractNum>
  <w:abstractNum w:abstractNumId="13">
    <w:nsid w:val="085254A5"/>
    <w:multiLevelType w:val="hybridMultilevel"/>
    <w:tmpl w:val="F332469E"/>
    <w:lvl w:ilvl="0" w:tplc="0C0C0001">
      <w:start w:val="1"/>
      <w:numFmt w:val="bullet"/>
      <w:lvlText w:val=""/>
      <w:lvlJc w:val="left"/>
      <w:pPr>
        <w:ind w:left="2280" w:hanging="360"/>
      </w:pPr>
      <w:rPr>
        <w:rFonts w:ascii="Symbol" w:hAnsi="Symbol" w:hint="default"/>
      </w:rPr>
    </w:lvl>
    <w:lvl w:ilvl="1" w:tplc="0C0C0003" w:tentative="1">
      <w:start w:val="1"/>
      <w:numFmt w:val="bullet"/>
      <w:lvlText w:val="o"/>
      <w:lvlJc w:val="left"/>
      <w:pPr>
        <w:ind w:left="3000" w:hanging="360"/>
      </w:pPr>
      <w:rPr>
        <w:rFonts w:ascii="Courier New" w:hAnsi="Courier New" w:cs="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cs="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cs="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14">
    <w:nsid w:val="0A243413"/>
    <w:multiLevelType w:val="hybridMultilevel"/>
    <w:tmpl w:val="C048346A"/>
    <w:lvl w:ilvl="0" w:tplc="47948190">
      <w:start w:val="1"/>
      <w:numFmt w:val="decimal"/>
      <w:lvlText w:val="%1."/>
      <w:lvlJc w:val="left"/>
      <w:pPr>
        <w:ind w:left="360" w:hanging="360"/>
      </w:pPr>
      <w:rPr>
        <w:rFonts w:ascii="Verdana" w:eastAsia="Calibri" w:hAnsi="Verdana" w:cs="Times New Roman"/>
        <w:b w:val="0"/>
        <w:color w:val="auto"/>
        <w:sz w:val="40"/>
        <w:szCs w:val="40"/>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5">
    <w:nsid w:val="0AC42941"/>
    <w:multiLevelType w:val="hybridMultilevel"/>
    <w:tmpl w:val="D17406BC"/>
    <w:lvl w:ilvl="0" w:tplc="0C0C0009">
      <w:start w:val="1"/>
      <w:numFmt w:val="bullet"/>
      <w:lvlText w:val=""/>
      <w:lvlJc w:val="left"/>
      <w:pPr>
        <w:ind w:left="1854" w:hanging="360"/>
      </w:pPr>
      <w:rPr>
        <w:rFonts w:ascii="Wingdings" w:hAnsi="Wingdings"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6">
    <w:nsid w:val="0DD97CE1"/>
    <w:multiLevelType w:val="hybridMultilevel"/>
    <w:tmpl w:val="87DC6A84"/>
    <w:lvl w:ilvl="0" w:tplc="62D625C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1A1C5CA3"/>
    <w:multiLevelType w:val="hybridMultilevel"/>
    <w:tmpl w:val="335A5286"/>
    <w:lvl w:ilvl="0" w:tplc="4BECF70E">
      <w:start w:val="1"/>
      <w:numFmt w:val="decimal"/>
      <w:lvlText w:val="%1."/>
      <w:lvlJc w:val="left"/>
      <w:pPr>
        <w:ind w:left="-66" w:hanging="360"/>
      </w:pPr>
      <w:rPr>
        <w:rFonts w:hint="default"/>
        <w:b/>
      </w:rPr>
    </w:lvl>
    <w:lvl w:ilvl="1" w:tplc="0C0C0019" w:tentative="1">
      <w:start w:val="1"/>
      <w:numFmt w:val="lowerLetter"/>
      <w:lvlText w:val="%2."/>
      <w:lvlJc w:val="left"/>
      <w:pPr>
        <w:ind w:left="654" w:hanging="360"/>
      </w:pPr>
    </w:lvl>
    <w:lvl w:ilvl="2" w:tplc="0C0C001B" w:tentative="1">
      <w:start w:val="1"/>
      <w:numFmt w:val="lowerRoman"/>
      <w:lvlText w:val="%3."/>
      <w:lvlJc w:val="right"/>
      <w:pPr>
        <w:ind w:left="1374" w:hanging="180"/>
      </w:pPr>
    </w:lvl>
    <w:lvl w:ilvl="3" w:tplc="0C0C000F" w:tentative="1">
      <w:start w:val="1"/>
      <w:numFmt w:val="decimal"/>
      <w:lvlText w:val="%4."/>
      <w:lvlJc w:val="left"/>
      <w:pPr>
        <w:ind w:left="2094" w:hanging="360"/>
      </w:pPr>
    </w:lvl>
    <w:lvl w:ilvl="4" w:tplc="0C0C0019" w:tentative="1">
      <w:start w:val="1"/>
      <w:numFmt w:val="lowerLetter"/>
      <w:lvlText w:val="%5."/>
      <w:lvlJc w:val="left"/>
      <w:pPr>
        <w:ind w:left="2814" w:hanging="360"/>
      </w:pPr>
    </w:lvl>
    <w:lvl w:ilvl="5" w:tplc="0C0C001B" w:tentative="1">
      <w:start w:val="1"/>
      <w:numFmt w:val="lowerRoman"/>
      <w:lvlText w:val="%6."/>
      <w:lvlJc w:val="right"/>
      <w:pPr>
        <w:ind w:left="3534" w:hanging="180"/>
      </w:pPr>
    </w:lvl>
    <w:lvl w:ilvl="6" w:tplc="0C0C000F" w:tentative="1">
      <w:start w:val="1"/>
      <w:numFmt w:val="decimal"/>
      <w:lvlText w:val="%7."/>
      <w:lvlJc w:val="left"/>
      <w:pPr>
        <w:ind w:left="4254" w:hanging="360"/>
      </w:pPr>
    </w:lvl>
    <w:lvl w:ilvl="7" w:tplc="0C0C0019" w:tentative="1">
      <w:start w:val="1"/>
      <w:numFmt w:val="lowerLetter"/>
      <w:lvlText w:val="%8."/>
      <w:lvlJc w:val="left"/>
      <w:pPr>
        <w:ind w:left="4974" w:hanging="360"/>
      </w:pPr>
    </w:lvl>
    <w:lvl w:ilvl="8" w:tplc="0C0C001B" w:tentative="1">
      <w:start w:val="1"/>
      <w:numFmt w:val="lowerRoman"/>
      <w:lvlText w:val="%9."/>
      <w:lvlJc w:val="right"/>
      <w:pPr>
        <w:ind w:left="5694" w:hanging="180"/>
      </w:pPr>
    </w:lvl>
  </w:abstractNum>
  <w:abstractNum w:abstractNumId="18">
    <w:nsid w:val="244A6749"/>
    <w:multiLevelType w:val="hybridMultilevel"/>
    <w:tmpl w:val="74D0D658"/>
    <w:lvl w:ilvl="0" w:tplc="89DC2A36">
      <w:start w:val="1"/>
      <w:numFmt w:val="decimal"/>
      <w:lvlText w:val="%1."/>
      <w:lvlJc w:val="left"/>
      <w:pPr>
        <w:ind w:left="785" w:hanging="360"/>
      </w:pPr>
      <w:rPr>
        <w:rFonts w:hint="default"/>
        <w:b/>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19">
    <w:nsid w:val="2BD5350B"/>
    <w:multiLevelType w:val="hybridMultilevel"/>
    <w:tmpl w:val="71ECCCFE"/>
    <w:lvl w:ilvl="0" w:tplc="B25613FC">
      <w:start w:val="1"/>
      <w:numFmt w:val="decimal"/>
      <w:lvlText w:val="%1."/>
      <w:lvlJc w:val="left"/>
      <w:pPr>
        <w:ind w:left="360" w:hanging="360"/>
      </w:pPr>
      <w:rPr>
        <w:rFonts w:ascii="Arial" w:eastAsia="Calibri" w:hAnsi="Arial" w:cs="Arial" w:hint="default"/>
        <w:b w:val="0"/>
        <w:color w:val="1F497D" w:themeColor="text2"/>
        <w:sz w:val="36"/>
        <w:szCs w:val="40"/>
      </w:rPr>
    </w:lvl>
    <w:lvl w:ilvl="1" w:tplc="0C0C0019">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20">
    <w:nsid w:val="2FE53075"/>
    <w:multiLevelType w:val="hybridMultilevel"/>
    <w:tmpl w:val="6FD6F3F6"/>
    <w:lvl w:ilvl="0" w:tplc="0C0C0009">
      <w:start w:val="1"/>
      <w:numFmt w:val="bullet"/>
      <w:lvlText w:val=""/>
      <w:lvlJc w:val="left"/>
      <w:pPr>
        <w:ind w:left="1854" w:hanging="360"/>
      </w:pPr>
      <w:rPr>
        <w:rFonts w:ascii="Wingdings" w:hAnsi="Wingdings"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1">
    <w:nsid w:val="310F51F4"/>
    <w:multiLevelType w:val="hybridMultilevel"/>
    <w:tmpl w:val="A860FC90"/>
    <w:lvl w:ilvl="0" w:tplc="0C0C0009">
      <w:start w:val="1"/>
      <w:numFmt w:val="bullet"/>
      <w:lvlText w:val=""/>
      <w:lvlJc w:val="left"/>
      <w:pPr>
        <w:ind w:left="1505" w:hanging="360"/>
      </w:pPr>
      <w:rPr>
        <w:rFonts w:ascii="Wingdings" w:hAnsi="Wingdings" w:hint="default"/>
      </w:rPr>
    </w:lvl>
    <w:lvl w:ilvl="1" w:tplc="0C0C0003" w:tentative="1">
      <w:start w:val="1"/>
      <w:numFmt w:val="bullet"/>
      <w:lvlText w:val="o"/>
      <w:lvlJc w:val="left"/>
      <w:pPr>
        <w:ind w:left="2225" w:hanging="360"/>
      </w:pPr>
      <w:rPr>
        <w:rFonts w:ascii="Courier New" w:hAnsi="Courier New" w:cs="Courier New" w:hint="default"/>
      </w:rPr>
    </w:lvl>
    <w:lvl w:ilvl="2" w:tplc="0C0C0005" w:tentative="1">
      <w:start w:val="1"/>
      <w:numFmt w:val="bullet"/>
      <w:lvlText w:val=""/>
      <w:lvlJc w:val="left"/>
      <w:pPr>
        <w:ind w:left="2945" w:hanging="360"/>
      </w:pPr>
      <w:rPr>
        <w:rFonts w:ascii="Wingdings" w:hAnsi="Wingdings" w:hint="default"/>
      </w:rPr>
    </w:lvl>
    <w:lvl w:ilvl="3" w:tplc="0C0C0001" w:tentative="1">
      <w:start w:val="1"/>
      <w:numFmt w:val="bullet"/>
      <w:lvlText w:val=""/>
      <w:lvlJc w:val="left"/>
      <w:pPr>
        <w:ind w:left="3665" w:hanging="360"/>
      </w:pPr>
      <w:rPr>
        <w:rFonts w:ascii="Symbol" w:hAnsi="Symbol" w:hint="default"/>
      </w:rPr>
    </w:lvl>
    <w:lvl w:ilvl="4" w:tplc="0C0C0003" w:tentative="1">
      <w:start w:val="1"/>
      <w:numFmt w:val="bullet"/>
      <w:lvlText w:val="o"/>
      <w:lvlJc w:val="left"/>
      <w:pPr>
        <w:ind w:left="4385" w:hanging="360"/>
      </w:pPr>
      <w:rPr>
        <w:rFonts w:ascii="Courier New" w:hAnsi="Courier New" w:cs="Courier New" w:hint="default"/>
      </w:rPr>
    </w:lvl>
    <w:lvl w:ilvl="5" w:tplc="0C0C0005" w:tentative="1">
      <w:start w:val="1"/>
      <w:numFmt w:val="bullet"/>
      <w:lvlText w:val=""/>
      <w:lvlJc w:val="left"/>
      <w:pPr>
        <w:ind w:left="5105" w:hanging="360"/>
      </w:pPr>
      <w:rPr>
        <w:rFonts w:ascii="Wingdings" w:hAnsi="Wingdings" w:hint="default"/>
      </w:rPr>
    </w:lvl>
    <w:lvl w:ilvl="6" w:tplc="0C0C0001" w:tentative="1">
      <w:start w:val="1"/>
      <w:numFmt w:val="bullet"/>
      <w:lvlText w:val=""/>
      <w:lvlJc w:val="left"/>
      <w:pPr>
        <w:ind w:left="5825" w:hanging="360"/>
      </w:pPr>
      <w:rPr>
        <w:rFonts w:ascii="Symbol" w:hAnsi="Symbol" w:hint="default"/>
      </w:rPr>
    </w:lvl>
    <w:lvl w:ilvl="7" w:tplc="0C0C0003" w:tentative="1">
      <w:start w:val="1"/>
      <w:numFmt w:val="bullet"/>
      <w:lvlText w:val="o"/>
      <w:lvlJc w:val="left"/>
      <w:pPr>
        <w:ind w:left="6545" w:hanging="360"/>
      </w:pPr>
      <w:rPr>
        <w:rFonts w:ascii="Courier New" w:hAnsi="Courier New" w:cs="Courier New" w:hint="default"/>
      </w:rPr>
    </w:lvl>
    <w:lvl w:ilvl="8" w:tplc="0C0C0005" w:tentative="1">
      <w:start w:val="1"/>
      <w:numFmt w:val="bullet"/>
      <w:lvlText w:val=""/>
      <w:lvlJc w:val="left"/>
      <w:pPr>
        <w:ind w:left="7265" w:hanging="360"/>
      </w:pPr>
      <w:rPr>
        <w:rFonts w:ascii="Wingdings" w:hAnsi="Wingdings" w:hint="default"/>
      </w:rPr>
    </w:lvl>
  </w:abstractNum>
  <w:abstractNum w:abstractNumId="22">
    <w:nsid w:val="321E7504"/>
    <w:multiLevelType w:val="hybridMultilevel"/>
    <w:tmpl w:val="99CCA114"/>
    <w:lvl w:ilvl="0" w:tplc="753ACE80">
      <w:start w:val="1"/>
      <w:numFmt w:val="decimal"/>
      <w:lvlText w:val="%1."/>
      <w:lvlJc w:val="left"/>
      <w:pPr>
        <w:ind w:left="928" w:hanging="360"/>
      </w:pPr>
      <w:rPr>
        <w:rFonts w:hint="default"/>
      </w:r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abstractNum w:abstractNumId="23">
    <w:nsid w:val="3FCC2D11"/>
    <w:multiLevelType w:val="hybridMultilevel"/>
    <w:tmpl w:val="B7782A46"/>
    <w:lvl w:ilvl="0" w:tplc="4FC6C6BC">
      <w:start w:val="10"/>
      <w:numFmt w:val="decimal"/>
      <w:lvlText w:val="%1."/>
      <w:lvlJc w:val="left"/>
      <w:pPr>
        <w:ind w:left="963" w:hanging="396"/>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4">
    <w:nsid w:val="470D0309"/>
    <w:multiLevelType w:val="hybridMultilevel"/>
    <w:tmpl w:val="5C105544"/>
    <w:lvl w:ilvl="0" w:tplc="24F29A06">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5">
    <w:nsid w:val="4F110D90"/>
    <w:multiLevelType w:val="hybridMultilevel"/>
    <w:tmpl w:val="0CEE4E10"/>
    <w:lvl w:ilvl="0" w:tplc="0C0C0009">
      <w:start w:val="1"/>
      <w:numFmt w:val="bullet"/>
      <w:lvlText w:val=""/>
      <w:lvlJc w:val="left"/>
      <w:pPr>
        <w:ind w:left="1854" w:hanging="360"/>
      </w:pPr>
      <w:rPr>
        <w:rFonts w:ascii="Wingdings" w:hAnsi="Wingdings"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nsid w:val="576807B3"/>
    <w:multiLevelType w:val="hybridMultilevel"/>
    <w:tmpl w:val="6E18F802"/>
    <w:lvl w:ilvl="0" w:tplc="D29C606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AA76FE5"/>
    <w:multiLevelType w:val="hybridMultilevel"/>
    <w:tmpl w:val="D1CC1F6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8026B3E"/>
    <w:multiLevelType w:val="hybridMultilevel"/>
    <w:tmpl w:val="EF10C4B8"/>
    <w:lvl w:ilvl="0" w:tplc="0C0C0001">
      <w:start w:val="1"/>
      <w:numFmt w:val="bullet"/>
      <w:lvlText w:val=""/>
      <w:lvlJc w:val="left"/>
      <w:pPr>
        <w:ind w:left="1505" w:hanging="360"/>
      </w:pPr>
      <w:rPr>
        <w:rFonts w:ascii="Symbol" w:hAnsi="Symbol" w:hint="default"/>
      </w:rPr>
    </w:lvl>
    <w:lvl w:ilvl="1" w:tplc="0C0C0003" w:tentative="1">
      <w:start w:val="1"/>
      <w:numFmt w:val="bullet"/>
      <w:lvlText w:val="o"/>
      <w:lvlJc w:val="left"/>
      <w:pPr>
        <w:ind w:left="2225" w:hanging="360"/>
      </w:pPr>
      <w:rPr>
        <w:rFonts w:ascii="Courier New" w:hAnsi="Courier New" w:cs="Courier New" w:hint="default"/>
      </w:rPr>
    </w:lvl>
    <w:lvl w:ilvl="2" w:tplc="0C0C0005" w:tentative="1">
      <w:start w:val="1"/>
      <w:numFmt w:val="bullet"/>
      <w:lvlText w:val=""/>
      <w:lvlJc w:val="left"/>
      <w:pPr>
        <w:ind w:left="2945" w:hanging="360"/>
      </w:pPr>
      <w:rPr>
        <w:rFonts w:ascii="Wingdings" w:hAnsi="Wingdings" w:hint="default"/>
      </w:rPr>
    </w:lvl>
    <w:lvl w:ilvl="3" w:tplc="0C0C0001" w:tentative="1">
      <w:start w:val="1"/>
      <w:numFmt w:val="bullet"/>
      <w:lvlText w:val=""/>
      <w:lvlJc w:val="left"/>
      <w:pPr>
        <w:ind w:left="3665" w:hanging="360"/>
      </w:pPr>
      <w:rPr>
        <w:rFonts w:ascii="Symbol" w:hAnsi="Symbol" w:hint="default"/>
      </w:rPr>
    </w:lvl>
    <w:lvl w:ilvl="4" w:tplc="0C0C0003" w:tentative="1">
      <w:start w:val="1"/>
      <w:numFmt w:val="bullet"/>
      <w:lvlText w:val="o"/>
      <w:lvlJc w:val="left"/>
      <w:pPr>
        <w:ind w:left="4385" w:hanging="360"/>
      </w:pPr>
      <w:rPr>
        <w:rFonts w:ascii="Courier New" w:hAnsi="Courier New" w:cs="Courier New" w:hint="default"/>
      </w:rPr>
    </w:lvl>
    <w:lvl w:ilvl="5" w:tplc="0C0C0005" w:tentative="1">
      <w:start w:val="1"/>
      <w:numFmt w:val="bullet"/>
      <w:lvlText w:val=""/>
      <w:lvlJc w:val="left"/>
      <w:pPr>
        <w:ind w:left="5105" w:hanging="360"/>
      </w:pPr>
      <w:rPr>
        <w:rFonts w:ascii="Wingdings" w:hAnsi="Wingdings" w:hint="default"/>
      </w:rPr>
    </w:lvl>
    <w:lvl w:ilvl="6" w:tplc="0C0C0001" w:tentative="1">
      <w:start w:val="1"/>
      <w:numFmt w:val="bullet"/>
      <w:lvlText w:val=""/>
      <w:lvlJc w:val="left"/>
      <w:pPr>
        <w:ind w:left="5825" w:hanging="360"/>
      </w:pPr>
      <w:rPr>
        <w:rFonts w:ascii="Symbol" w:hAnsi="Symbol" w:hint="default"/>
      </w:rPr>
    </w:lvl>
    <w:lvl w:ilvl="7" w:tplc="0C0C0003" w:tentative="1">
      <w:start w:val="1"/>
      <w:numFmt w:val="bullet"/>
      <w:lvlText w:val="o"/>
      <w:lvlJc w:val="left"/>
      <w:pPr>
        <w:ind w:left="6545" w:hanging="360"/>
      </w:pPr>
      <w:rPr>
        <w:rFonts w:ascii="Courier New" w:hAnsi="Courier New" w:cs="Courier New" w:hint="default"/>
      </w:rPr>
    </w:lvl>
    <w:lvl w:ilvl="8" w:tplc="0C0C0005" w:tentative="1">
      <w:start w:val="1"/>
      <w:numFmt w:val="bullet"/>
      <w:lvlText w:val=""/>
      <w:lvlJc w:val="left"/>
      <w:pPr>
        <w:ind w:left="7265" w:hanging="360"/>
      </w:pPr>
      <w:rPr>
        <w:rFonts w:ascii="Wingdings" w:hAnsi="Wingdings" w:hint="default"/>
      </w:rPr>
    </w:lvl>
  </w:abstractNum>
  <w:abstractNum w:abstractNumId="29">
    <w:nsid w:val="702B6C9E"/>
    <w:multiLevelType w:val="hybridMultilevel"/>
    <w:tmpl w:val="10225220"/>
    <w:lvl w:ilvl="0" w:tplc="6C402EAA">
      <w:numFmt w:val="bullet"/>
      <w:lvlText w:val="-"/>
      <w:lvlJc w:val="left"/>
      <w:pPr>
        <w:ind w:left="720" w:hanging="360"/>
      </w:pPr>
      <w:rPr>
        <w:rFonts w:ascii="Arial" w:eastAsia="Calibri" w:hAnsi="Arial" w:cs="Arial" w:hint="default"/>
        <w:color w:val="000000" w:themeColor="text1"/>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0">
    <w:nsid w:val="7705467C"/>
    <w:multiLevelType w:val="hybridMultilevel"/>
    <w:tmpl w:val="6B0C46D6"/>
    <w:lvl w:ilvl="0" w:tplc="9D6815F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nsid w:val="79F15380"/>
    <w:multiLevelType w:val="hybridMultilevel"/>
    <w:tmpl w:val="D5B04064"/>
    <w:lvl w:ilvl="0" w:tplc="8F5AF8EA">
      <w:numFmt w:val="bullet"/>
      <w:lvlText w:val="-"/>
      <w:lvlJc w:val="left"/>
      <w:pPr>
        <w:ind w:left="785" w:hanging="360"/>
      </w:pPr>
      <w:rPr>
        <w:rFonts w:ascii="Arial" w:eastAsia="Calibri" w:hAnsi="Arial" w:cs="Aria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32">
    <w:nsid w:val="7D6A22FF"/>
    <w:multiLevelType w:val="hybridMultilevel"/>
    <w:tmpl w:val="A5BE0012"/>
    <w:lvl w:ilvl="0" w:tplc="F8C2D682">
      <w:start w:val="1"/>
      <w:numFmt w:val="decimal"/>
      <w:lvlText w:val="%1."/>
      <w:lvlJc w:val="left"/>
      <w:pPr>
        <w:ind w:left="1013"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11"/>
  </w:num>
  <w:num w:numId="3">
    <w:abstractNumId w:val="32"/>
  </w:num>
  <w:num w:numId="4">
    <w:abstractNumId w:val="30"/>
  </w:num>
  <w:num w:numId="5">
    <w:abstractNumId w:val="19"/>
  </w:num>
  <w:num w:numId="6">
    <w:abstractNumId w:val="2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4"/>
  </w:num>
  <w:num w:numId="18">
    <w:abstractNumId w:val="16"/>
  </w:num>
  <w:num w:numId="19">
    <w:abstractNumId w:val="27"/>
  </w:num>
  <w:num w:numId="20">
    <w:abstractNumId w:val="26"/>
  </w:num>
  <w:num w:numId="21">
    <w:abstractNumId w:val="18"/>
  </w:num>
  <w:num w:numId="22">
    <w:abstractNumId w:val="22"/>
  </w:num>
  <w:num w:numId="23">
    <w:abstractNumId w:val="24"/>
  </w:num>
  <w:num w:numId="24">
    <w:abstractNumId w:val="17"/>
  </w:num>
  <w:num w:numId="25">
    <w:abstractNumId w:val="31"/>
  </w:num>
  <w:num w:numId="26">
    <w:abstractNumId w:val="10"/>
  </w:num>
  <w:num w:numId="27">
    <w:abstractNumId w:val="21"/>
  </w:num>
  <w:num w:numId="28">
    <w:abstractNumId w:val="28"/>
  </w:num>
  <w:num w:numId="29">
    <w:abstractNumId w:val="20"/>
  </w:num>
  <w:num w:numId="30">
    <w:abstractNumId w:val="15"/>
  </w:num>
  <w:num w:numId="31">
    <w:abstractNumId w:val="13"/>
  </w:num>
  <w:num w:numId="32">
    <w:abstractNumId w:val="25"/>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19"/>
    <w:rsid w:val="000013AC"/>
    <w:rsid w:val="00004129"/>
    <w:rsid w:val="00011D00"/>
    <w:rsid w:val="00012360"/>
    <w:rsid w:val="00017334"/>
    <w:rsid w:val="000210A7"/>
    <w:rsid w:val="000262AF"/>
    <w:rsid w:val="0002713F"/>
    <w:rsid w:val="000349C1"/>
    <w:rsid w:val="00043704"/>
    <w:rsid w:val="00045E29"/>
    <w:rsid w:val="000465E2"/>
    <w:rsid w:val="00046E69"/>
    <w:rsid w:val="00053AFC"/>
    <w:rsid w:val="000565E7"/>
    <w:rsid w:val="00060F4F"/>
    <w:rsid w:val="00063C7E"/>
    <w:rsid w:val="00066FAF"/>
    <w:rsid w:val="00066FD4"/>
    <w:rsid w:val="00072489"/>
    <w:rsid w:val="00073586"/>
    <w:rsid w:val="00077595"/>
    <w:rsid w:val="00081091"/>
    <w:rsid w:val="00082D25"/>
    <w:rsid w:val="00082F60"/>
    <w:rsid w:val="0009059A"/>
    <w:rsid w:val="00090912"/>
    <w:rsid w:val="00091B7D"/>
    <w:rsid w:val="00091F1A"/>
    <w:rsid w:val="0009442E"/>
    <w:rsid w:val="000A1502"/>
    <w:rsid w:val="000A1892"/>
    <w:rsid w:val="000A1907"/>
    <w:rsid w:val="000A5F7F"/>
    <w:rsid w:val="000B42FB"/>
    <w:rsid w:val="000B6505"/>
    <w:rsid w:val="000B68DB"/>
    <w:rsid w:val="000C7298"/>
    <w:rsid w:val="000D0429"/>
    <w:rsid w:val="000D459B"/>
    <w:rsid w:val="000D6D93"/>
    <w:rsid w:val="000E3D5C"/>
    <w:rsid w:val="000E5AB7"/>
    <w:rsid w:val="000E6600"/>
    <w:rsid w:val="000E76C5"/>
    <w:rsid w:val="000F6046"/>
    <w:rsid w:val="000F7024"/>
    <w:rsid w:val="00106F11"/>
    <w:rsid w:val="00107B66"/>
    <w:rsid w:val="00115925"/>
    <w:rsid w:val="00121509"/>
    <w:rsid w:val="00121B77"/>
    <w:rsid w:val="00122729"/>
    <w:rsid w:val="00122881"/>
    <w:rsid w:val="0012383A"/>
    <w:rsid w:val="001248C3"/>
    <w:rsid w:val="00127AEC"/>
    <w:rsid w:val="00130D17"/>
    <w:rsid w:val="0013239D"/>
    <w:rsid w:val="00133F5E"/>
    <w:rsid w:val="0013472D"/>
    <w:rsid w:val="0014225A"/>
    <w:rsid w:val="00145F9B"/>
    <w:rsid w:val="00151819"/>
    <w:rsid w:val="00153C44"/>
    <w:rsid w:val="00155FD6"/>
    <w:rsid w:val="00160394"/>
    <w:rsid w:val="00161F86"/>
    <w:rsid w:val="00167632"/>
    <w:rsid w:val="00172630"/>
    <w:rsid w:val="0017685E"/>
    <w:rsid w:val="00177893"/>
    <w:rsid w:val="00181C1A"/>
    <w:rsid w:val="00191E63"/>
    <w:rsid w:val="00195A2D"/>
    <w:rsid w:val="001961A2"/>
    <w:rsid w:val="0019731F"/>
    <w:rsid w:val="001B47AD"/>
    <w:rsid w:val="001B7BB1"/>
    <w:rsid w:val="001C4788"/>
    <w:rsid w:val="001C5524"/>
    <w:rsid w:val="001C69F5"/>
    <w:rsid w:val="001C6CE9"/>
    <w:rsid w:val="001D23B3"/>
    <w:rsid w:val="001D26F2"/>
    <w:rsid w:val="001D5EDF"/>
    <w:rsid w:val="001E039E"/>
    <w:rsid w:val="001E2E05"/>
    <w:rsid w:val="001F13A0"/>
    <w:rsid w:val="001F1921"/>
    <w:rsid w:val="001F3244"/>
    <w:rsid w:val="001F43B9"/>
    <w:rsid w:val="001F5CA6"/>
    <w:rsid w:val="001F787D"/>
    <w:rsid w:val="002026D5"/>
    <w:rsid w:val="0020763A"/>
    <w:rsid w:val="00213F37"/>
    <w:rsid w:val="00220FF8"/>
    <w:rsid w:val="0022372A"/>
    <w:rsid w:val="00224827"/>
    <w:rsid w:val="00227D01"/>
    <w:rsid w:val="002305D5"/>
    <w:rsid w:val="00231947"/>
    <w:rsid w:val="002336C5"/>
    <w:rsid w:val="00237CCD"/>
    <w:rsid w:val="00242897"/>
    <w:rsid w:val="00243981"/>
    <w:rsid w:val="00244690"/>
    <w:rsid w:val="0024703D"/>
    <w:rsid w:val="00247CFA"/>
    <w:rsid w:val="00253B52"/>
    <w:rsid w:val="00255F5A"/>
    <w:rsid w:val="00264975"/>
    <w:rsid w:val="00265D32"/>
    <w:rsid w:val="00270340"/>
    <w:rsid w:val="00270CCE"/>
    <w:rsid w:val="002761D1"/>
    <w:rsid w:val="00283A47"/>
    <w:rsid w:val="00283B79"/>
    <w:rsid w:val="002855A5"/>
    <w:rsid w:val="00285771"/>
    <w:rsid w:val="00287A14"/>
    <w:rsid w:val="00287F05"/>
    <w:rsid w:val="00293033"/>
    <w:rsid w:val="0029426D"/>
    <w:rsid w:val="00294952"/>
    <w:rsid w:val="00294CD3"/>
    <w:rsid w:val="002A059D"/>
    <w:rsid w:val="002A79C4"/>
    <w:rsid w:val="002B244F"/>
    <w:rsid w:val="002B3154"/>
    <w:rsid w:val="002B4625"/>
    <w:rsid w:val="002B476A"/>
    <w:rsid w:val="002B4AD1"/>
    <w:rsid w:val="002B69D1"/>
    <w:rsid w:val="002C0A99"/>
    <w:rsid w:val="002D1EF2"/>
    <w:rsid w:val="002D565A"/>
    <w:rsid w:val="002E43F3"/>
    <w:rsid w:val="002F117B"/>
    <w:rsid w:val="002F288A"/>
    <w:rsid w:val="002F30A9"/>
    <w:rsid w:val="002F4F9D"/>
    <w:rsid w:val="002F6611"/>
    <w:rsid w:val="003034BA"/>
    <w:rsid w:val="00310223"/>
    <w:rsid w:val="00310FB3"/>
    <w:rsid w:val="003133A0"/>
    <w:rsid w:val="00315C4C"/>
    <w:rsid w:val="00325BCF"/>
    <w:rsid w:val="0033273B"/>
    <w:rsid w:val="003340E5"/>
    <w:rsid w:val="0033460F"/>
    <w:rsid w:val="00335276"/>
    <w:rsid w:val="003408E2"/>
    <w:rsid w:val="00343693"/>
    <w:rsid w:val="0034696B"/>
    <w:rsid w:val="003509C2"/>
    <w:rsid w:val="003525F5"/>
    <w:rsid w:val="003532E5"/>
    <w:rsid w:val="00353B12"/>
    <w:rsid w:val="003566A8"/>
    <w:rsid w:val="00370A48"/>
    <w:rsid w:val="00371172"/>
    <w:rsid w:val="00371DD5"/>
    <w:rsid w:val="00377F70"/>
    <w:rsid w:val="00380530"/>
    <w:rsid w:val="003811BB"/>
    <w:rsid w:val="00381E18"/>
    <w:rsid w:val="003916B5"/>
    <w:rsid w:val="0039483D"/>
    <w:rsid w:val="003A27F2"/>
    <w:rsid w:val="003B13E0"/>
    <w:rsid w:val="003B233F"/>
    <w:rsid w:val="003B316A"/>
    <w:rsid w:val="003C1C88"/>
    <w:rsid w:val="003C6E78"/>
    <w:rsid w:val="003C755E"/>
    <w:rsid w:val="003D01CA"/>
    <w:rsid w:val="003D0950"/>
    <w:rsid w:val="003D101A"/>
    <w:rsid w:val="003D1249"/>
    <w:rsid w:val="003D1DE3"/>
    <w:rsid w:val="003D2FF0"/>
    <w:rsid w:val="003F0023"/>
    <w:rsid w:val="003F5D7B"/>
    <w:rsid w:val="004008F3"/>
    <w:rsid w:val="00402F69"/>
    <w:rsid w:val="00403261"/>
    <w:rsid w:val="00403444"/>
    <w:rsid w:val="0040352E"/>
    <w:rsid w:val="00412787"/>
    <w:rsid w:val="00414850"/>
    <w:rsid w:val="004157FC"/>
    <w:rsid w:val="0041652B"/>
    <w:rsid w:val="00422F6B"/>
    <w:rsid w:val="0042793D"/>
    <w:rsid w:val="004343F8"/>
    <w:rsid w:val="00435FC7"/>
    <w:rsid w:val="00437A79"/>
    <w:rsid w:val="004465E7"/>
    <w:rsid w:val="00446FCB"/>
    <w:rsid w:val="004579F2"/>
    <w:rsid w:val="00460F71"/>
    <w:rsid w:val="00463B55"/>
    <w:rsid w:val="00463DC7"/>
    <w:rsid w:val="00464F1C"/>
    <w:rsid w:val="00466967"/>
    <w:rsid w:val="00466DB6"/>
    <w:rsid w:val="00467018"/>
    <w:rsid w:val="00475DCA"/>
    <w:rsid w:val="00476CC8"/>
    <w:rsid w:val="004772AD"/>
    <w:rsid w:val="00483B5A"/>
    <w:rsid w:val="004848A8"/>
    <w:rsid w:val="00485ECC"/>
    <w:rsid w:val="00487F2B"/>
    <w:rsid w:val="00490B66"/>
    <w:rsid w:val="0049528A"/>
    <w:rsid w:val="00496747"/>
    <w:rsid w:val="004B0537"/>
    <w:rsid w:val="004B4FE5"/>
    <w:rsid w:val="004B6217"/>
    <w:rsid w:val="004E71AB"/>
    <w:rsid w:val="004F1EB1"/>
    <w:rsid w:val="004F2619"/>
    <w:rsid w:val="004F2B7D"/>
    <w:rsid w:val="004F4431"/>
    <w:rsid w:val="004F5062"/>
    <w:rsid w:val="004F6D61"/>
    <w:rsid w:val="005027D6"/>
    <w:rsid w:val="0050596C"/>
    <w:rsid w:val="00507820"/>
    <w:rsid w:val="00513AD9"/>
    <w:rsid w:val="0051462E"/>
    <w:rsid w:val="00521419"/>
    <w:rsid w:val="005307AF"/>
    <w:rsid w:val="00531718"/>
    <w:rsid w:val="00532814"/>
    <w:rsid w:val="00533453"/>
    <w:rsid w:val="00534BA9"/>
    <w:rsid w:val="00537EC1"/>
    <w:rsid w:val="00544140"/>
    <w:rsid w:val="00550F04"/>
    <w:rsid w:val="00551140"/>
    <w:rsid w:val="0055147D"/>
    <w:rsid w:val="0057169B"/>
    <w:rsid w:val="00572C25"/>
    <w:rsid w:val="00576DA8"/>
    <w:rsid w:val="0059761F"/>
    <w:rsid w:val="005A299F"/>
    <w:rsid w:val="005A3213"/>
    <w:rsid w:val="005A3A03"/>
    <w:rsid w:val="005A5888"/>
    <w:rsid w:val="005B0CEA"/>
    <w:rsid w:val="005B47CD"/>
    <w:rsid w:val="005B7259"/>
    <w:rsid w:val="005C4093"/>
    <w:rsid w:val="005C72EB"/>
    <w:rsid w:val="005D4DBE"/>
    <w:rsid w:val="005D4EAA"/>
    <w:rsid w:val="005D6C52"/>
    <w:rsid w:val="005D7427"/>
    <w:rsid w:val="005E16F1"/>
    <w:rsid w:val="005E1817"/>
    <w:rsid w:val="005E2F49"/>
    <w:rsid w:val="005E4D30"/>
    <w:rsid w:val="005E7A98"/>
    <w:rsid w:val="005F09DA"/>
    <w:rsid w:val="005F25F3"/>
    <w:rsid w:val="005F6C4B"/>
    <w:rsid w:val="00601271"/>
    <w:rsid w:val="006016B5"/>
    <w:rsid w:val="0060427F"/>
    <w:rsid w:val="00605212"/>
    <w:rsid w:val="00610998"/>
    <w:rsid w:val="006161EC"/>
    <w:rsid w:val="006178AF"/>
    <w:rsid w:val="00621509"/>
    <w:rsid w:val="00621722"/>
    <w:rsid w:val="00626D4A"/>
    <w:rsid w:val="006306A2"/>
    <w:rsid w:val="00631878"/>
    <w:rsid w:val="0063557D"/>
    <w:rsid w:val="00641857"/>
    <w:rsid w:val="00645F42"/>
    <w:rsid w:val="006461DB"/>
    <w:rsid w:val="006524C0"/>
    <w:rsid w:val="00653FD2"/>
    <w:rsid w:val="006554F8"/>
    <w:rsid w:val="00662CCB"/>
    <w:rsid w:val="006656D2"/>
    <w:rsid w:val="00666025"/>
    <w:rsid w:val="006676FB"/>
    <w:rsid w:val="00670A29"/>
    <w:rsid w:val="00671D75"/>
    <w:rsid w:val="006720AD"/>
    <w:rsid w:val="00675316"/>
    <w:rsid w:val="00675A35"/>
    <w:rsid w:val="00676BAA"/>
    <w:rsid w:val="006802D8"/>
    <w:rsid w:val="0068182D"/>
    <w:rsid w:val="006839B0"/>
    <w:rsid w:val="00683ECC"/>
    <w:rsid w:val="00690911"/>
    <w:rsid w:val="00694571"/>
    <w:rsid w:val="00694EAA"/>
    <w:rsid w:val="00695FA1"/>
    <w:rsid w:val="006A0FB7"/>
    <w:rsid w:val="006A794B"/>
    <w:rsid w:val="006B2953"/>
    <w:rsid w:val="006B3076"/>
    <w:rsid w:val="006B7C82"/>
    <w:rsid w:val="006E1029"/>
    <w:rsid w:val="006E1136"/>
    <w:rsid w:val="006E5108"/>
    <w:rsid w:val="006E7DF6"/>
    <w:rsid w:val="006F073F"/>
    <w:rsid w:val="006F187D"/>
    <w:rsid w:val="006F363A"/>
    <w:rsid w:val="006F3FC9"/>
    <w:rsid w:val="006F555E"/>
    <w:rsid w:val="006F5C1E"/>
    <w:rsid w:val="006F630C"/>
    <w:rsid w:val="00700E98"/>
    <w:rsid w:val="00703F25"/>
    <w:rsid w:val="00711BEB"/>
    <w:rsid w:val="0071230D"/>
    <w:rsid w:val="0071386F"/>
    <w:rsid w:val="007139EA"/>
    <w:rsid w:val="007153C9"/>
    <w:rsid w:val="00717275"/>
    <w:rsid w:val="00721A2A"/>
    <w:rsid w:val="00721EB0"/>
    <w:rsid w:val="00721FA6"/>
    <w:rsid w:val="00724A86"/>
    <w:rsid w:val="00725CDE"/>
    <w:rsid w:val="00730DAC"/>
    <w:rsid w:val="00735CBF"/>
    <w:rsid w:val="00737896"/>
    <w:rsid w:val="00742A6C"/>
    <w:rsid w:val="007440A8"/>
    <w:rsid w:val="00745D78"/>
    <w:rsid w:val="00754181"/>
    <w:rsid w:val="00754BFF"/>
    <w:rsid w:val="00756486"/>
    <w:rsid w:val="00761333"/>
    <w:rsid w:val="0076174E"/>
    <w:rsid w:val="00761F2E"/>
    <w:rsid w:val="00762E8A"/>
    <w:rsid w:val="00762EDF"/>
    <w:rsid w:val="00770E27"/>
    <w:rsid w:val="00782527"/>
    <w:rsid w:val="007828F5"/>
    <w:rsid w:val="00784E6D"/>
    <w:rsid w:val="00786A81"/>
    <w:rsid w:val="00790E67"/>
    <w:rsid w:val="0079183C"/>
    <w:rsid w:val="00793C17"/>
    <w:rsid w:val="00796721"/>
    <w:rsid w:val="0079713E"/>
    <w:rsid w:val="007A54DF"/>
    <w:rsid w:val="007A7D87"/>
    <w:rsid w:val="007B0D6F"/>
    <w:rsid w:val="007B1422"/>
    <w:rsid w:val="007B2C0F"/>
    <w:rsid w:val="007B557D"/>
    <w:rsid w:val="007B78D9"/>
    <w:rsid w:val="007C3E8A"/>
    <w:rsid w:val="007C4571"/>
    <w:rsid w:val="007C545C"/>
    <w:rsid w:val="007C573F"/>
    <w:rsid w:val="007D0471"/>
    <w:rsid w:val="007D5919"/>
    <w:rsid w:val="007D5934"/>
    <w:rsid w:val="007E2401"/>
    <w:rsid w:val="007F0225"/>
    <w:rsid w:val="00800732"/>
    <w:rsid w:val="00801C83"/>
    <w:rsid w:val="00802C02"/>
    <w:rsid w:val="00807215"/>
    <w:rsid w:val="00807445"/>
    <w:rsid w:val="00807665"/>
    <w:rsid w:val="00812B37"/>
    <w:rsid w:val="008142C9"/>
    <w:rsid w:val="008163A2"/>
    <w:rsid w:val="00822FF4"/>
    <w:rsid w:val="00823708"/>
    <w:rsid w:val="008238F8"/>
    <w:rsid w:val="00824466"/>
    <w:rsid w:val="00826898"/>
    <w:rsid w:val="008342B7"/>
    <w:rsid w:val="00834CE1"/>
    <w:rsid w:val="00835FB1"/>
    <w:rsid w:val="00841BB9"/>
    <w:rsid w:val="00841E5A"/>
    <w:rsid w:val="00851CF8"/>
    <w:rsid w:val="0086292C"/>
    <w:rsid w:val="00863A71"/>
    <w:rsid w:val="00863D57"/>
    <w:rsid w:val="00864726"/>
    <w:rsid w:val="00866C33"/>
    <w:rsid w:val="0087092C"/>
    <w:rsid w:val="00874911"/>
    <w:rsid w:val="00875E73"/>
    <w:rsid w:val="008843A2"/>
    <w:rsid w:val="00884FCB"/>
    <w:rsid w:val="0088506B"/>
    <w:rsid w:val="008857EC"/>
    <w:rsid w:val="00890486"/>
    <w:rsid w:val="008945E1"/>
    <w:rsid w:val="00895F1A"/>
    <w:rsid w:val="00897BB1"/>
    <w:rsid w:val="008A36E1"/>
    <w:rsid w:val="008A377A"/>
    <w:rsid w:val="008A4624"/>
    <w:rsid w:val="008A5C6A"/>
    <w:rsid w:val="008A770A"/>
    <w:rsid w:val="008B0627"/>
    <w:rsid w:val="008B1429"/>
    <w:rsid w:val="008B6551"/>
    <w:rsid w:val="008C5BC6"/>
    <w:rsid w:val="008C7A9F"/>
    <w:rsid w:val="008D2DB8"/>
    <w:rsid w:val="008E085E"/>
    <w:rsid w:val="008E1363"/>
    <w:rsid w:val="008E16B4"/>
    <w:rsid w:val="008E20C3"/>
    <w:rsid w:val="008E5C18"/>
    <w:rsid w:val="008F0351"/>
    <w:rsid w:val="008F1049"/>
    <w:rsid w:val="008F15A6"/>
    <w:rsid w:val="008F789B"/>
    <w:rsid w:val="00901A49"/>
    <w:rsid w:val="00903175"/>
    <w:rsid w:val="0091297F"/>
    <w:rsid w:val="0091302B"/>
    <w:rsid w:val="00913EC8"/>
    <w:rsid w:val="009143EE"/>
    <w:rsid w:val="00924984"/>
    <w:rsid w:val="00926C07"/>
    <w:rsid w:val="0092712C"/>
    <w:rsid w:val="0093122F"/>
    <w:rsid w:val="0093625F"/>
    <w:rsid w:val="0094354A"/>
    <w:rsid w:val="0094356C"/>
    <w:rsid w:val="00944B44"/>
    <w:rsid w:val="0094578B"/>
    <w:rsid w:val="0094772A"/>
    <w:rsid w:val="009514C0"/>
    <w:rsid w:val="009531AC"/>
    <w:rsid w:val="009557C5"/>
    <w:rsid w:val="0096051A"/>
    <w:rsid w:val="0096062B"/>
    <w:rsid w:val="00966DDF"/>
    <w:rsid w:val="00974F8C"/>
    <w:rsid w:val="009813B9"/>
    <w:rsid w:val="00982BD6"/>
    <w:rsid w:val="00982FF8"/>
    <w:rsid w:val="00986310"/>
    <w:rsid w:val="00986408"/>
    <w:rsid w:val="009864A5"/>
    <w:rsid w:val="00987D9E"/>
    <w:rsid w:val="009953BE"/>
    <w:rsid w:val="0099634D"/>
    <w:rsid w:val="00997AFB"/>
    <w:rsid w:val="009A2B2F"/>
    <w:rsid w:val="009A3551"/>
    <w:rsid w:val="009B3EF3"/>
    <w:rsid w:val="009C33B1"/>
    <w:rsid w:val="009D05D4"/>
    <w:rsid w:val="009D6080"/>
    <w:rsid w:val="009D77A6"/>
    <w:rsid w:val="009E0188"/>
    <w:rsid w:val="009E0504"/>
    <w:rsid w:val="009E1EB6"/>
    <w:rsid w:val="009F06AC"/>
    <w:rsid w:val="00A064B7"/>
    <w:rsid w:val="00A120A3"/>
    <w:rsid w:val="00A122E5"/>
    <w:rsid w:val="00A1278F"/>
    <w:rsid w:val="00A148EE"/>
    <w:rsid w:val="00A16DB1"/>
    <w:rsid w:val="00A213B4"/>
    <w:rsid w:val="00A276AD"/>
    <w:rsid w:val="00A32482"/>
    <w:rsid w:val="00A379DE"/>
    <w:rsid w:val="00A37E74"/>
    <w:rsid w:val="00A4576F"/>
    <w:rsid w:val="00A460C5"/>
    <w:rsid w:val="00A462FF"/>
    <w:rsid w:val="00A52D54"/>
    <w:rsid w:val="00A55E18"/>
    <w:rsid w:val="00A604DF"/>
    <w:rsid w:val="00A726E6"/>
    <w:rsid w:val="00A73277"/>
    <w:rsid w:val="00A75E55"/>
    <w:rsid w:val="00A776EC"/>
    <w:rsid w:val="00A8076F"/>
    <w:rsid w:val="00A8566B"/>
    <w:rsid w:val="00A8692F"/>
    <w:rsid w:val="00A87F47"/>
    <w:rsid w:val="00A97047"/>
    <w:rsid w:val="00A97F4A"/>
    <w:rsid w:val="00AA0930"/>
    <w:rsid w:val="00AA5E3C"/>
    <w:rsid w:val="00AB07F5"/>
    <w:rsid w:val="00AB21A5"/>
    <w:rsid w:val="00AB3699"/>
    <w:rsid w:val="00AB6679"/>
    <w:rsid w:val="00AB67D7"/>
    <w:rsid w:val="00AB6D5E"/>
    <w:rsid w:val="00AD3164"/>
    <w:rsid w:val="00AD7EB9"/>
    <w:rsid w:val="00AF1ED4"/>
    <w:rsid w:val="00AF5807"/>
    <w:rsid w:val="00AF60BF"/>
    <w:rsid w:val="00B00F32"/>
    <w:rsid w:val="00B05A7B"/>
    <w:rsid w:val="00B06F80"/>
    <w:rsid w:val="00B07263"/>
    <w:rsid w:val="00B07C0F"/>
    <w:rsid w:val="00B12049"/>
    <w:rsid w:val="00B1258F"/>
    <w:rsid w:val="00B14CE3"/>
    <w:rsid w:val="00B21FF6"/>
    <w:rsid w:val="00B2298A"/>
    <w:rsid w:val="00B25BFD"/>
    <w:rsid w:val="00B302A9"/>
    <w:rsid w:val="00B31633"/>
    <w:rsid w:val="00B31AB6"/>
    <w:rsid w:val="00B34E9C"/>
    <w:rsid w:val="00B3741A"/>
    <w:rsid w:val="00B37EC8"/>
    <w:rsid w:val="00B40250"/>
    <w:rsid w:val="00B4248D"/>
    <w:rsid w:val="00B50834"/>
    <w:rsid w:val="00B5290F"/>
    <w:rsid w:val="00B53EC6"/>
    <w:rsid w:val="00B544C1"/>
    <w:rsid w:val="00B557F0"/>
    <w:rsid w:val="00B5744B"/>
    <w:rsid w:val="00B61981"/>
    <w:rsid w:val="00B62CE8"/>
    <w:rsid w:val="00B657B5"/>
    <w:rsid w:val="00B7385D"/>
    <w:rsid w:val="00B74124"/>
    <w:rsid w:val="00B75709"/>
    <w:rsid w:val="00B76C38"/>
    <w:rsid w:val="00B81718"/>
    <w:rsid w:val="00B82294"/>
    <w:rsid w:val="00B833F7"/>
    <w:rsid w:val="00B94C7F"/>
    <w:rsid w:val="00BA3052"/>
    <w:rsid w:val="00BA6CE8"/>
    <w:rsid w:val="00BA7B92"/>
    <w:rsid w:val="00BB0069"/>
    <w:rsid w:val="00BB712C"/>
    <w:rsid w:val="00BC0077"/>
    <w:rsid w:val="00BC2F06"/>
    <w:rsid w:val="00BD7225"/>
    <w:rsid w:val="00BE1674"/>
    <w:rsid w:val="00BE2E1E"/>
    <w:rsid w:val="00BE44CA"/>
    <w:rsid w:val="00BF3529"/>
    <w:rsid w:val="00BF5663"/>
    <w:rsid w:val="00C011E2"/>
    <w:rsid w:val="00C0511F"/>
    <w:rsid w:val="00C10D60"/>
    <w:rsid w:val="00C14C0F"/>
    <w:rsid w:val="00C152F3"/>
    <w:rsid w:val="00C17403"/>
    <w:rsid w:val="00C17507"/>
    <w:rsid w:val="00C21F65"/>
    <w:rsid w:val="00C23CE7"/>
    <w:rsid w:val="00C25FB7"/>
    <w:rsid w:val="00C26F9D"/>
    <w:rsid w:val="00C370BE"/>
    <w:rsid w:val="00C370DC"/>
    <w:rsid w:val="00C44428"/>
    <w:rsid w:val="00C44D3F"/>
    <w:rsid w:val="00C54B66"/>
    <w:rsid w:val="00C64540"/>
    <w:rsid w:val="00C73574"/>
    <w:rsid w:val="00C739B9"/>
    <w:rsid w:val="00C770A4"/>
    <w:rsid w:val="00C77176"/>
    <w:rsid w:val="00C817D9"/>
    <w:rsid w:val="00C82980"/>
    <w:rsid w:val="00C852EB"/>
    <w:rsid w:val="00C8650F"/>
    <w:rsid w:val="00C8654D"/>
    <w:rsid w:val="00C912E7"/>
    <w:rsid w:val="00C91440"/>
    <w:rsid w:val="00C92BE3"/>
    <w:rsid w:val="00C938AD"/>
    <w:rsid w:val="00C93FA0"/>
    <w:rsid w:val="00C95B00"/>
    <w:rsid w:val="00CA55AC"/>
    <w:rsid w:val="00CB1856"/>
    <w:rsid w:val="00CB242D"/>
    <w:rsid w:val="00CC3E24"/>
    <w:rsid w:val="00CC3F6E"/>
    <w:rsid w:val="00CC490C"/>
    <w:rsid w:val="00CC7470"/>
    <w:rsid w:val="00CD4943"/>
    <w:rsid w:val="00CD4A3D"/>
    <w:rsid w:val="00CD7ED6"/>
    <w:rsid w:val="00CE0828"/>
    <w:rsid w:val="00CE3CBF"/>
    <w:rsid w:val="00CF17DB"/>
    <w:rsid w:val="00D0002A"/>
    <w:rsid w:val="00D0292A"/>
    <w:rsid w:val="00D060BF"/>
    <w:rsid w:val="00D140A9"/>
    <w:rsid w:val="00D24C61"/>
    <w:rsid w:val="00D26E54"/>
    <w:rsid w:val="00D327D6"/>
    <w:rsid w:val="00D36C9A"/>
    <w:rsid w:val="00D50D92"/>
    <w:rsid w:val="00D50FE0"/>
    <w:rsid w:val="00D53A48"/>
    <w:rsid w:val="00D60A85"/>
    <w:rsid w:val="00D651CF"/>
    <w:rsid w:val="00D83CDA"/>
    <w:rsid w:val="00D84C76"/>
    <w:rsid w:val="00D87A90"/>
    <w:rsid w:val="00D9543D"/>
    <w:rsid w:val="00DA607A"/>
    <w:rsid w:val="00DB553C"/>
    <w:rsid w:val="00DB5849"/>
    <w:rsid w:val="00DB74B2"/>
    <w:rsid w:val="00DC3910"/>
    <w:rsid w:val="00DC4C17"/>
    <w:rsid w:val="00DC7BDC"/>
    <w:rsid w:val="00DD0754"/>
    <w:rsid w:val="00DD413E"/>
    <w:rsid w:val="00DD5118"/>
    <w:rsid w:val="00DD59B7"/>
    <w:rsid w:val="00DD6C7A"/>
    <w:rsid w:val="00DD6D1D"/>
    <w:rsid w:val="00DD6E20"/>
    <w:rsid w:val="00DE0636"/>
    <w:rsid w:val="00DE2419"/>
    <w:rsid w:val="00DE383A"/>
    <w:rsid w:val="00DF1203"/>
    <w:rsid w:val="00DF5A8F"/>
    <w:rsid w:val="00E0166E"/>
    <w:rsid w:val="00E02F26"/>
    <w:rsid w:val="00E03026"/>
    <w:rsid w:val="00E04892"/>
    <w:rsid w:val="00E056C5"/>
    <w:rsid w:val="00E06F47"/>
    <w:rsid w:val="00E14A07"/>
    <w:rsid w:val="00E1507F"/>
    <w:rsid w:val="00E15B28"/>
    <w:rsid w:val="00E2246E"/>
    <w:rsid w:val="00E23060"/>
    <w:rsid w:val="00E24240"/>
    <w:rsid w:val="00E24B03"/>
    <w:rsid w:val="00E330BF"/>
    <w:rsid w:val="00E3382D"/>
    <w:rsid w:val="00E34B9F"/>
    <w:rsid w:val="00E3606B"/>
    <w:rsid w:val="00E36EC3"/>
    <w:rsid w:val="00E40E9E"/>
    <w:rsid w:val="00E44677"/>
    <w:rsid w:val="00E44D34"/>
    <w:rsid w:val="00E46B9F"/>
    <w:rsid w:val="00E542C1"/>
    <w:rsid w:val="00E5513F"/>
    <w:rsid w:val="00E61FDA"/>
    <w:rsid w:val="00E63007"/>
    <w:rsid w:val="00E64098"/>
    <w:rsid w:val="00E67818"/>
    <w:rsid w:val="00E83DED"/>
    <w:rsid w:val="00EA2AE3"/>
    <w:rsid w:val="00EB3470"/>
    <w:rsid w:val="00EB53FF"/>
    <w:rsid w:val="00EB66FC"/>
    <w:rsid w:val="00EC1365"/>
    <w:rsid w:val="00EC7EFC"/>
    <w:rsid w:val="00ED3B66"/>
    <w:rsid w:val="00EE5598"/>
    <w:rsid w:val="00EF0510"/>
    <w:rsid w:val="00EF2F2E"/>
    <w:rsid w:val="00EF62DC"/>
    <w:rsid w:val="00EF7819"/>
    <w:rsid w:val="00F00F40"/>
    <w:rsid w:val="00F05AC3"/>
    <w:rsid w:val="00F05C14"/>
    <w:rsid w:val="00F138F4"/>
    <w:rsid w:val="00F169F8"/>
    <w:rsid w:val="00F16B8A"/>
    <w:rsid w:val="00F1776A"/>
    <w:rsid w:val="00F2143F"/>
    <w:rsid w:val="00F263C5"/>
    <w:rsid w:val="00F2778A"/>
    <w:rsid w:val="00F3212E"/>
    <w:rsid w:val="00F34BAE"/>
    <w:rsid w:val="00F36B04"/>
    <w:rsid w:val="00F371B9"/>
    <w:rsid w:val="00F40FB5"/>
    <w:rsid w:val="00F42B1C"/>
    <w:rsid w:val="00F472FC"/>
    <w:rsid w:val="00F55358"/>
    <w:rsid w:val="00F57635"/>
    <w:rsid w:val="00F708EC"/>
    <w:rsid w:val="00F71C5E"/>
    <w:rsid w:val="00F71E12"/>
    <w:rsid w:val="00F71F54"/>
    <w:rsid w:val="00F73E81"/>
    <w:rsid w:val="00F74217"/>
    <w:rsid w:val="00F74843"/>
    <w:rsid w:val="00F74B43"/>
    <w:rsid w:val="00F77BF2"/>
    <w:rsid w:val="00F80172"/>
    <w:rsid w:val="00F8409E"/>
    <w:rsid w:val="00F93B4D"/>
    <w:rsid w:val="00F94A9F"/>
    <w:rsid w:val="00F95651"/>
    <w:rsid w:val="00F97307"/>
    <w:rsid w:val="00F97792"/>
    <w:rsid w:val="00F97B66"/>
    <w:rsid w:val="00FA42F2"/>
    <w:rsid w:val="00FB4546"/>
    <w:rsid w:val="00FB78EB"/>
    <w:rsid w:val="00FB7D71"/>
    <w:rsid w:val="00FC2878"/>
    <w:rsid w:val="00FC56C1"/>
    <w:rsid w:val="00FC6CAC"/>
    <w:rsid w:val="00FD1927"/>
    <w:rsid w:val="00FD47E1"/>
    <w:rsid w:val="00FE7B45"/>
    <w:rsid w:val="00FF1C48"/>
    <w:rsid w:val="00FF2118"/>
    <w:rsid w:val="00FF2965"/>
    <w:rsid w:val="00FF354F"/>
    <w:rsid w:val="00FF3857"/>
    <w:rsid w:val="00FF3B0E"/>
    <w:rsid w:val="00FF4B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D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02D8"/>
    <w:rPr>
      <w:sz w:val="22"/>
      <w:szCs w:val="22"/>
      <w:lang w:eastAsia="en-US"/>
    </w:rPr>
  </w:style>
  <w:style w:type="paragraph" w:styleId="Corpsdetexte">
    <w:name w:val="Body Text"/>
    <w:basedOn w:val="Normal"/>
    <w:link w:val="CorpsdetexteCar"/>
    <w:rsid w:val="00EF7819"/>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EF781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092C"/>
    <w:pPr>
      <w:ind w:left="720"/>
      <w:contextualSpacing/>
    </w:pPr>
  </w:style>
  <w:style w:type="paragraph" w:styleId="Notedebasdepage">
    <w:name w:val="footnote text"/>
    <w:basedOn w:val="Normal"/>
    <w:link w:val="NotedebasdepageCar"/>
    <w:semiHidden/>
    <w:rsid w:val="003D0950"/>
    <w:pPr>
      <w:spacing w:after="0" w:line="240" w:lineRule="auto"/>
    </w:pPr>
    <w:rPr>
      <w:rFonts w:ascii="Times New Roman" w:eastAsia="Times New Roman" w:hAnsi="Times New Roman"/>
      <w:sz w:val="20"/>
      <w:szCs w:val="20"/>
      <w:lang w:eastAsia="fr-CA"/>
    </w:rPr>
  </w:style>
  <w:style w:type="character" w:customStyle="1" w:styleId="NotedebasdepageCar">
    <w:name w:val="Note de bas de page Car"/>
    <w:basedOn w:val="Policepardfaut"/>
    <w:link w:val="Notedebasdepage"/>
    <w:semiHidden/>
    <w:rsid w:val="003D0950"/>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3D0950"/>
    <w:rPr>
      <w:vertAlign w:val="superscript"/>
    </w:rPr>
  </w:style>
  <w:style w:type="paragraph" w:styleId="Corpsdetexte3">
    <w:name w:val="Body Text 3"/>
    <w:basedOn w:val="Normal"/>
    <w:link w:val="Corpsdetexte3Car"/>
    <w:rsid w:val="00066FD4"/>
    <w:pPr>
      <w:spacing w:after="120" w:line="240" w:lineRule="auto"/>
    </w:pPr>
    <w:rPr>
      <w:rFonts w:ascii="Times New Roman" w:eastAsia="Times New Roman" w:hAnsi="Times New Roman"/>
      <w:sz w:val="16"/>
      <w:szCs w:val="16"/>
      <w:lang w:eastAsia="fr-CA"/>
    </w:rPr>
  </w:style>
  <w:style w:type="character" w:customStyle="1" w:styleId="Corpsdetexte3Car">
    <w:name w:val="Corps de texte 3 Car"/>
    <w:basedOn w:val="Policepardfaut"/>
    <w:link w:val="Corpsdetexte3"/>
    <w:rsid w:val="00066FD4"/>
    <w:rPr>
      <w:rFonts w:ascii="Times New Roman" w:eastAsia="Times New Roman" w:hAnsi="Times New Roman" w:cs="Times New Roman"/>
      <w:sz w:val="16"/>
      <w:szCs w:val="16"/>
      <w:lang w:eastAsia="fr-CA"/>
    </w:rPr>
  </w:style>
  <w:style w:type="paragraph" w:styleId="En-tte">
    <w:name w:val="header"/>
    <w:basedOn w:val="Normal"/>
    <w:link w:val="En-tteCar"/>
    <w:uiPriority w:val="99"/>
    <w:unhideWhenUsed/>
    <w:rsid w:val="009557C5"/>
    <w:pPr>
      <w:tabs>
        <w:tab w:val="center" w:pos="4320"/>
        <w:tab w:val="right" w:pos="8640"/>
      </w:tabs>
      <w:spacing w:after="0" w:line="240" w:lineRule="auto"/>
    </w:pPr>
  </w:style>
  <w:style w:type="character" w:customStyle="1" w:styleId="En-tteCar">
    <w:name w:val="En-tête Car"/>
    <w:basedOn w:val="Policepardfaut"/>
    <w:link w:val="En-tte"/>
    <w:uiPriority w:val="99"/>
    <w:rsid w:val="009557C5"/>
  </w:style>
  <w:style w:type="paragraph" w:styleId="Pieddepage">
    <w:name w:val="footer"/>
    <w:basedOn w:val="Normal"/>
    <w:link w:val="PieddepageCar"/>
    <w:uiPriority w:val="99"/>
    <w:unhideWhenUsed/>
    <w:rsid w:val="009557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57C5"/>
  </w:style>
  <w:style w:type="paragraph" w:styleId="Textedebulles">
    <w:name w:val="Balloon Text"/>
    <w:basedOn w:val="Normal"/>
    <w:link w:val="TextedebullesCar"/>
    <w:uiPriority w:val="99"/>
    <w:semiHidden/>
    <w:unhideWhenUsed/>
    <w:rsid w:val="00B12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049"/>
    <w:rPr>
      <w:rFonts w:ascii="Tahoma" w:hAnsi="Tahoma" w:cs="Tahoma"/>
      <w:sz w:val="16"/>
      <w:szCs w:val="16"/>
      <w:lang w:eastAsia="en-US"/>
    </w:rPr>
  </w:style>
  <w:style w:type="character" w:customStyle="1" w:styleId="SansinterligneCar">
    <w:name w:val="Sans interligne Car"/>
    <w:basedOn w:val="Policepardfaut"/>
    <w:link w:val="Sansinterligne"/>
    <w:uiPriority w:val="1"/>
    <w:rsid w:val="008C7A9F"/>
    <w:rPr>
      <w:sz w:val="22"/>
      <w:szCs w:val="22"/>
      <w:lang w:eastAsia="en-US"/>
    </w:rPr>
  </w:style>
  <w:style w:type="character" w:styleId="Lienhypertexte">
    <w:name w:val="Hyperlink"/>
    <w:basedOn w:val="Policepardfaut"/>
    <w:uiPriority w:val="99"/>
    <w:unhideWhenUsed/>
    <w:rsid w:val="0060427F"/>
    <w:rPr>
      <w:color w:val="0000FF" w:themeColor="hyperlink"/>
      <w:u w:val="single"/>
    </w:rPr>
  </w:style>
  <w:style w:type="paragraph" w:styleId="Retraitcorpsdetexte">
    <w:name w:val="Body Text Indent"/>
    <w:basedOn w:val="Normal"/>
    <w:link w:val="RetraitcorpsdetexteCar"/>
    <w:uiPriority w:val="99"/>
    <w:semiHidden/>
    <w:unhideWhenUsed/>
    <w:rsid w:val="00A276AD"/>
    <w:pPr>
      <w:spacing w:after="120"/>
      <w:ind w:left="283"/>
    </w:pPr>
  </w:style>
  <w:style w:type="character" w:customStyle="1" w:styleId="RetraitcorpsdetexteCar">
    <w:name w:val="Retrait corps de texte Car"/>
    <w:basedOn w:val="Policepardfaut"/>
    <w:link w:val="Retraitcorpsdetexte"/>
    <w:uiPriority w:val="99"/>
    <w:semiHidden/>
    <w:rsid w:val="00A276AD"/>
    <w:rPr>
      <w:sz w:val="22"/>
      <w:szCs w:val="22"/>
      <w:lang w:eastAsia="en-US"/>
    </w:rPr>
  </w:style>
  <w:style w:type="character" w:styleId="Lienhypertextesuivivisit">
    <w:name w:val="FollowedHyperlink"/>
    <w:basedOn w:val="Policepardfaut"/>
    <w:uiPriority w:val="99"/>
    <w:semiHidden/>
    <w:unhideWhenUsed/>
    <w:rsid w:val="00483B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D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02D8"/>
    <w:rPr>
      <w:sz w:val="22"/>
      <w:szCs w:val="22"/>
      <w:lang w:eastAsia="en-US"/>
    </w:rPr>
  </w:style>
  <w:style w:type="paragraph" w:styleId="Corpsdetexte">
    <w:name w:val="Body Text"/>
    <w:basedOn w:val="Normal"/>
    <w:link w:val="CorpsdetexteCar"/>
    <w:rsid w:val="00EF7819"/>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EF781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092C"/>
    <w:pPr>
      <w:ind w:left="720"/>
      <w:contextualSpacing/>
    </w:pPr>
  </w:style>
  <w:style w:type="paragraph" w:styleId="Notedebasdepage">
    <w:name w:val="footnote text"/>
    <w:basedOn w:val="Normal"/>
    <w:link w:val="NotedebasdepageCar"/>
    <w:semiHidden/>
    <w:rsid w:val="003D0950"/>
    <w:pPr>
      <w:spacing w:after="0" w:line="240" w:lineRule="auto"/>
    </w:pPr>
    <w:rPr>
      <w:rFonts w:ascii="Times New Roman" w:eastAsia="Times New Roman" w:hAnsi="Times New Roman"/>
      <w:sz w:val="20"/>
      <w:szCs w:val="20"/>
      <w:lang w:eastAsia="fr-CA"/>
    </w:rPr>
  </w:style>
  <w:style w:type="character" w:customStyle="1" w:styleId="NotedebasdepageCar">
    <w:name w:val="Note de bas de page Car"/>
    <w:basedOn w:val="Policepardfaut"/>
    <w:link w:val="Notedebasdepage"/>
    <w:semiHidden/>
    <w:rsid w:val="003D0950"/>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3D0950"/>
    <w:rPr>
      <w:vertAlign w:val="superscript"/>
    </w:rPr>
  </w:style>
  <w:style w:type="paragraph" w:styleId="Corpsdetexte3">
    <w:name w:val="Body Text 3"/>
    <w:basedOn w:val="Normal"/>
    <w:link w:val="Corpsdetexte3Car"/>
    <w:rsid w:val="00066FD4"/>
    <w:pPr>
      <w:spacing w:after="120" w:line="240" w:lineRule="auto"/>
    </w:pPr>
    <w:rPr>
      <w:rFonts w:ascii="Times New Roman" w:eastAsia="Times New Roman" w:hAnsi="Times New Roman"/>
      <w:sz w:val="16"/>
      <w:szCs w:val="16"/>
      <w:lang w:eastAsia="fr-CA"/>
    </w:rPr>
  </w:style>
  <w:style w:type="character" w:customStyle="1" w:styleId="Corpsdetexte3Car">
    <w:name w:val="Corps de texte 3 Car"/>
    <w:basedOn w:val="Policepardfaut"/>
    <w:link w:val="Corpsdetexte3"/>
    <w:rsid w:val="00066FD4"/>
    <w:rPr>
      <w:rFonts w:ascii="Times New Roman" w:eastAsia="Times New Roman" w:hAnsi="Times New Roman" w:cs="Times New Roman"/>
      <w:sz w:val="16"/>
      <w:szCs w:val="16"/>
      <w:lang w:eastAsia="fr-CA"/>
    </w:rPr>
  </w:style>
  <w:style w:type="paragraph" w:styleId="En-tte">
    <w:name w:val="header"/>
    <w:basedOn w:val="Normal"/>
    <w:link w:val="En-tteCar"/>
    <w:uiPriority w:val="99"/>
    <w:unhideWhenUsed/>
    <w:rsid w:val="009557C5"/>
    <w:pPr>
      <w:tabs>
        <w:tab w:val="center" w:pos="4320"/>
        <w:tab w:val="right" w:pos="8640"/>
      </w:tabs>
      <w:spacing w:after="0" w:line="240" w:lineRule="auto"/>
    </w:pPr>
  </w:style>
  <w:style w:type="character" w:customStyle="1" w:styleId="En-tteCar">
    <w:name w:val="En-tête Car"/>
    <w:basedOn w:val="Policepardfaut"/>
    <w:link w:val="En-tte"/>
    <w:uiPriority w:val="99"/>
    <w:rsid w:val="009557C5"/>
  </w:style>
  <w:style w:type="paragraph" w:styleId="Pieddepage">
    <w:name w:val="footer"/>
    <w:basedOn w:val="Normal"/>
    <w:link w:val="PieddepageCar"/>
    <w:uiPriority w:val="99"/>
    <w:unhideWhenUsed/>
    <w:rsid w:val="009557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57C5"/>
  </w:style>
  <w:style w:type="paragraph" w:styleId="Textedebulles">
    <w:name w:val="Balloon Text"/>
    <w:basedOn w:val="Normal"/>
    <w:link w:val="TextedebullesCar"/>
    <w:uiPriority w:val="99"/>
    <w:semiHidden/>
    <w:unhideWhenUsed/>
    <w:rsid w:val="00B12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049"/>
    <w:rPr>
      <w:rFonts w:ascii="Tahoma" w:hAnsi="Tahoma" w:cs="Tahoma"/>
      <w:sz w:val="16"/>
      <w:szCs w:val="16"/>
      <w:lang w:eastAsia="en-US"/>
    </w:rPr>
  </w:style>
  <w:style w:type="character" w:customStyle="1" w:styleId="SansinterligneCar">
    <w:name w:val="Sans interligne Car"/>
    <w:basedOn w:val="Policepardfaut"/>
    <w:link w:val="Sansinterligne"/>
    <w:uiPriority w:val="1"/>
    <w:rsid w:val="008C7A9F"/>
    <w:rPr>
      <w:sz w:val="22"/>
      <w:szCs w:val="22"/>
      <w:lang w:eastAsia="en-US"/>
    </w:rPr>
  </w:style>
  <w:style w:type="character" w:styleId="Lienhypertexte">
    <w:name w:val="Hyperlink"/>
    <w:basedOn w:val="Policepardfaut"/>
    <w:uiPriority w:val="99"/>
    <w:unhideWhenUsed/>
    <w:rsid w:val="0060427F"/>
    <w:rPr>
      <w:color w:val="0000FF" w:themeColor="hyperlink"/>
      <w:u w:val="single"/>
    </w:rPr>
  </w:style>
  <w:style w:type="paragraph" w:styleId="Retraitcorpsdetexte">
    <w:name w:val="Body Text Indent"/>
    <w:basedOn w:val="Normal"/>
    <w:link w:val="RetraitcorpsdetexteCar"/>
    <w:uiPriority w:val="99"/>
    <w:semiHidden/>
    <w:unhideWhenUsed/>
    <w:rsid w:val="00A276AD"/>
    <w:pPr>
      <w:spacing w:after="120"/>
      <w:ind w:left="283"/>
    </w:pPr>
  </w:style>
  <w:style w:type="character" w:customStyle="1" w:styleId="RetraitcorpsdetexteCar">
    <w:name w:val="Retrait corps de texte Car"/>
    <w:basedOn w:val="Policepardfaut"/>
    <w:link w:val="Retraitcorpsdetexte"/>
    <w:uiPriority w:val="99"/>
    <w:semiHidden/>
    <w:rsid w:val="00A276AD"/>
    <w:rPr>
      <w:sz w:val="22"/>
      <w:szCs w:val="22"/>
      <w:lang w:eastAsia="en-US"/>
    </w:rPr>
  </w:style>
  <w:style w:type="character" w:styleId="Lienhypertextesuivivisit">
    <w:name w:val="FollowedHyperlink"/>
    <w:basedOn w:val="Policepardfaut"/>
    <w:uiPriority w:val="99"/>
    <w:semiHidden/>
    <w:unhideWhenUsed/>
    <w:rsid w:val="00483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91788">
      <w:bodyDiv w:val="1"/>
      <w:marLeft w:val="0"/>
      <w:marRight w:val="0"/>
      <w:marTop w:val="0"/>
      <w:marBottom w:val="0"/>
      <w:divBdr>
        <w:top w:val="none" w:sz="0" w:space="0" w:color="auto"/>
        <w:left w:val="none" w:sz="0" w:space="0" w:color="auto"/>
        <w:bottom w:val="none" w:sz="0" w:space="0" w:color="auto"/>
        <w:right w:val="none" w:sz="0" w:space="0" w:color="auto"/>
      </w:divBdr>
    </w:div>
    <w:div w:id="1188519230">
      <w:bodyDiv w:val="1"/>
      <w:marLeft w:val="0"/>
      <w:marRight w:val="0"/>
      <w:marTop w:val="0"/>
      <w:marBottom w:val="0"/>
      <w:divBdr>
        <w:top w:val="none" w:sz="0" w:space="0" w:color="auto"/>
        <w:left w:val="none" w:sz="0" w:space="0" w:color="auto"/>
        <w:bottom w:val="none" w:sz="0" w:space="0" w:color="auto"/>
        <w:right w:val="none" w:sz="0" w:space="0" w:color="auto"/>
      </w:divBdr>
    </w:div>
    <w:div w:id="17466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xaequo.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816B7-B779-40A8-B5BF-E0319A41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1309</Words>
  <Characters>7203</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Plate-forme de revendications en matière d’accompagnement</vt:lpstr>
    </vt:vector>
  </TitlesOfParts>
  <Company>Pour une égalité sans détour</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Plate-forme de revendications en matière de services d’accompagnement</dc:title>
  <dc:creator>EX AEQUO</dc:creator>
  <cp:lastModifiedBy>user</cp:lastModifiedBy>
  <cp:revision>2</cp:revision>
  <cp:lastPrinted>2011-12-09T21:24:00Z</cp:lastPrinted>
  <dcterms:created xsi:type="dcterms:W3CDTF">2013-11-04T15:26:00Z</dcterms:created>
  <dcterms:modified xsi:type="dcterms:W3CDTF">2013-11-04T15:26:00Z</dcterms:modified>
</cp:coreProperties>
</file>